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EBD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ascii="Times New Roman" w:hAnsi="Times New Roman" w:eastAsia="仿宋_GB2312" w:cs="Times New Roman"/>
          <w:color w:val="auto"/>
          <w:spacing w:val="-18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附件2</w:t>
      </w:r>
    </w:p>
    <w:p w14:paraId="48F368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</w:rPr>
      </w:pPr>
    </w:p>
    <w:p w14:paraId="4A603E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</w:rPr>
        <w:t>在温高校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eastAsia="zh-CN"/>
        </w:rPr>
        <w:t>市级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</w:rPr>
        <w:t>特色优势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eastAsia="zh-CN"/>
        </w:rPr>
        <w:t>专业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</w:rPr>
        <w:t>建设项目</w:t>
      </w:r>
    </w:p>
    <w:p w14:paraId="7EB44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 w:cs="Times New Roman"/>
          <w:color w:val="auto"/>
          <w:spacing w:val="10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</w:rPr>
        <w:t>申报书</w:t>
      </w:r>
    </w:p>
    <w:p w14:paraId="20D538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ascii="Times New Roman" w:hAnsi="Times New Roman" w:eastAsia="黑体" w:cs="Times New Roman"/>
          <w:color w:val="auto"/>
          <w:sz w:val="28"/>
          <w:highlight w:val="none"/>
        </w:rPr>
      </w:pPr>
    </w:p>
    <w:p w14:paraId="07F771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ascii="Times New Roman" w:hAnsi="Times New Roman" w:eastAsia="黑体" w:cs="Times New Roman"/>
          <w:color w:val="auto"/>
          <w:sz w:val="28"/>
          <w:highlight w:val="none"/>
        </w:rPr>
      </w:pPr>
    </w:p>
    <w:tbl>
      <w:tblPr>
        <w:tblStyle w:val="6"/>
        <w:tblW w:w="68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4956"/>
      </w:tblGrid>
      <w:tr w14:paraId="4EF3B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94" w:type="dxa"/>
            <w:noWrap w:val="0"/>
            <w:vAlign w:val="center"/>
          </w:tcPr>
          <w:p w14:paraId="772D1E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distribute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  <w:t>申报</w:t>
            </w: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学校</w:t>
            </w:r>
          </w:p>
        </w:tc>
        <w:tc>
          <w:tcPr>
            <w:tcW w:w="4956" w:type="dxa"/>
            <w:tcBorders>
              <w:bottom w:val="single" w:color="auto" w:sz="4" w:space="0"/>
            </w:tcBorders>
            <w:noWrap w:val="0"/>
            <w:vAlign w:val="center"/>
          </w:tcPr>
          <w:p w14:paraId="3522B6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（盖章）</w:t>
            </w:r>
          </w:p>
        </w:tc>
      </w:tr>
      <w:tr w14:paraId="45727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94" w:type="dxa"/>
            <w:noWrap w:val="0"/>
            <w:vAlign w:val="center"/>
          </w:tcPr>
          <w:p w14:paraId="37F90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distribute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专业名称</w:t>
            </w:r>
          </w:p>
        </w:tc>
        <w:tc>
          <w:tcPr>
            <w:tcW w:w="49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0B61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</w:tr>
      <w:tr w14:paraId="48072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94" w:type="dxa"/>
            <w:noWrap w:val="0"/>
            <w:vAlign w:val="center"/>
          </w:tcPr>
          <w:p w14:paraId="3C5935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distribute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专业代码</w:t>
            </w:r>
          </w:p>
        </w:tc>
        <w:tc>
          <w:tcPr>
            <w:tcW w:w="49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016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</w:tr>
      <w:tr w14:paraId="63A87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94" w:type="dxa"/>
            <w:noWrap w:val="0"/>
            <w:vAlign w:val="center"/>
          </w:tcPr>
          <w:p w14:paraId="46E9F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distribute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专业类</w:t>
            </w:r>
          </w:p>
        </w:tc>
        <w:tc>
          <w:tcPr>
            <w:tcW w:w="49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F240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</w:tr>
      <w:tr w14:paraId="0D654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94" w:type="dxa"/>
            <w:noWrap w:val="0"/>
            <w:vAlign w:val="center"/>
          </w:tcPr>
          <w:p w14:paraId="77EA18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distribute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专业负责人</w:t>
            </w:r>
          </w:p>
        </w:tc>
        <w:tc>
          <w:tcPr>
            <w:tcW w:w="49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A5F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</w:tr>
      <w:tr w14:paraId="5086E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94" w:type="dxa"/>
            <w:noWrap w:val="0"/>
            <w:vAlign w:val="center"/>
          </w:tcPr>
          <w:p w14:paraId="64177E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distribute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联系电话</w:t>
            </w:r>
          </w:p>
        </w:tc>
        <w:tc>
          <w:tcPr>
            <w:tcW w:w="49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86B7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</w:tc>
      </w:tr>
    </w:tbl>
    <w:p w14:paraId="21E88B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ascii="Times New Roman" w:hAnsi="Times New Roman" w:eastAsia="黑体" w:cs="Times New Roman"/>
          <w:color w:val="auto"/>
          <w:sz w:val="24"/>
          <w:highlight w:val="none"/>
        </w:rPr>
      </w:pPr>
    </w:p>
    <w:p w14:paraId="3201ED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ascii="Times New Roman" w:hAnsi="Times New Roman" w:eastAsia="黑体" w:cs="Times New Roman"/>
          <w:color w:val="auto"/>
          <w:sz w:val="24"/>
          <w:highlight w:val="none"/>
        </w:rPr>
      </w:pPr>
    </w:p>
    <w:p w14:paraId="64F53B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ascii="Times New Roman" w:hAnsi="Times New Roman" w:eastAsia="黑体" w:cs="Times New Roman"/>
          <w:color w:val="auto"/>
          <w:sz w:val="24"/>
          <w:highlight w:val="none"/>
        </w:rPr>
      </w:pPr>
    </w:p>
    <w:p w14:paraId="29503D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ascii="Times New Roman" w:hAnsi="Times New Roman" w:eastAsia="黑体" w:cs="Times New Roman"/>
          <w:color w:val="auto"/>
          <w:sz w:val="24"/>
          <w:highlight w:val="none"/>
        </w:rPr>
      </w:pPr>
    </w:p>
    <w:p w14:paraId="1D9EA72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温州市教育局</w:t>
      </w:r>
    </w:p>
    <w:p w14:paraId="022B885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月</w:t>
      </w:r>
    </w:p>
    <w:p w14:paraId="3C30F6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 w:cs="Times New Roman"/>
          <w:color w:val="auto"/>
          <w:spacing w:val="-18"/>
          <w:sz w:val="44"/>
          <w:szCs w:val="44"/>
          <w:highlight w:val="none"/>
        </w:rPr>
        <w:sectPr>
          <w:footerReference r:id="rId3" w:type="default"/>
          <w:pgSz w:w="11906" w:h="16838"/>
          <w:pgMar w:top="2098" w:right="1474" w:bottom="1984" w:left="1588" w:header="2098" w:footer="1474" w:gutter="0"/>
          <w:pgNumType w:fmt="decimal"/>
          <w:cols w:space="720" w:num="1"/>
          <w:docGrid w:type="lines" w:linePitch="580" w:charSpace="21679"/>
        </w:sectPr>
      </w:pPr>
    </w:p>
    <w:p w14:paraId="1254BC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ascii="Times New Roman" w:hAnsi="Times New Roman" w:eastAsia="方正小标宋简体" w:cs="Times New Roman"/>
          <w:color w:val="auto"/>
          <w:spacing w:val="-18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auto"/>
          <w:spacing w:val="-18"/>
          <w:sz w:val="44"/>
          <w:szCs w:val="44"/>
          <w:highlight w:val="none"/>
        </w:rPr>
        <w:t>填写要求</w:t>
      </w:r>
    </w:p>
    <w:p w14:paraId="04B7DB3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ascii="Times New Roman" w:hAnsi="Times New Roman" w:eastAsia="方正小标宋简体" w:cs="Times New Roman"/>
          <w:color w:val="auto"/>
          <w:spacing w:val="-18"/>
          <w:sz w:val="44"/>
          <w:szCs w:val="44"/>
          <w:highlight w:val="none"/>
        </w:rPr>
      </w:pPr>
    </w:p>
    <w:p w14:paraId="73ECFE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ascii="Times New Roman" w:hAnsi="Times New Roman" w:eastAsia="仿宋_GB2312" w:cs="Times New Roman"/>
          <w:color w:val="auto"/>
          <w:sz w:val="32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28"/>
          <w:highlight w:val="none"/>
        </w:rPr>
        <w:t>一、申报</w:t>
      </w:r>
      <w:r>
        <w:rPr>
          <w:rFonts w:hint="eastAsia" w:ascii="Times New Roman" w:hAnsi="Times New Roman" w:eastAsia="仿宋_GB2312" w:cs="Times New Roman"/>
          <w:color w:val="auto"/>
          <w:sz w:val="32"/>
          <w:szCs w:val="28"/>
          <w:highlight w:val="none"/>
          <w:lang w:val="en-US" w:eastAsia="zh-CN"/>
        </w:rPr>
        <w:t>学校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28"/>
          <w:highlight w:val="none"/>
        </w:rPr>
        <w:t>须按要求填写相关内容，并对内容真实性负责，封面加盖</w:t>
      </w:r>
      <w:r>
        <w:rPr>
          <w:rFonts w:hint="eastAsia" w:ascii="Times New Roman" w:hAnsi="Times New Roman" w:eastAsia="仿宋_GB2312" w:cs="Times New Roman"/>
          <w:color w:val="auto"/>
          <w:sz w:val="32"/>
          <w:szCs w:val="28"/>
          <w:highlight w:val="none"/>
          <w:lang w:val="en-US" w:eastAsia="zh-CN"/>
        </w:rPr>
        <w:t>学校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28"/>
          <w:highlight w:val="none"/>
        </w:rPr>
        <w:t>公章。</w:t>
      </w:r>
    </w:p>
    <w:p w14:paraId="090D03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28"/>
          <w:highlight w:val="none"/>
        </w:rPr>
        <w:t>二、申报表中不得插入图表，如需图表可注明</w:t>
      </w:r>
      <w:r>
        <w:rPr>
          <w:rFonts w:ascii="仿宋_GB2312" w:hAnsi="Times New Roman" w:eastAsia="仿宋_GB2312" w:cs="Times New Roman"/>
          <w:color w:val="auto"/>
          <w:sz w:val="32"/>
          <w:szCs w:val="28"/>
          <w:highlight w:val="none"/>
        </w:rPr>
        <w:t>“</w:t>
      </w:r>
      <w:r>
        <w:rPr>
          <w:rFonts w:hint="eastAsia" w:ascii="仿宋_GB2312" w:hAnsi="Times New Roman" w:eastAsia="仿宋_GB2312" w:cs="Times New Roman"/>
          <w:color w:val="auto"/>
          <w:sz w:val="32"/>
          <w:szCs w:val="28"/>
          <w:highlight w:val="none"/>
        </w:rPr>
        <w:t>详见建设方案第××页图××或表××”</w:t>
      </w:r>
      <w:r>
        <w:rPr>
          <w:rFonts w:hint="eastAsia" w:ascii="Times New Roman" w:hAnsi="Times New Roman" w:eastAsia="仿宋_GB2312" w:cs="Times New Roman"/>
          <w:color w:val="auto"/>
          <w:sz w:val="32"/>
          <w:szCs w:val="28"/>
          <w:highlight w:val="none"/>
        </w:rPr>
        <w:t>。</w:t>
      </w:r>
    </w:p>
    <w:p w14:paraId="113446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731172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1DEFE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52BA1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3912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77BAB9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1523B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01E9AD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78D1A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19CACD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01F1A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0A606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7C1B4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1884D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F2BC6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A45B8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sectPr>
          <w:footerReference r:id="rId4" w:type="default"/>
          <w:pgSz w:w="11906" w:h="16838"/>
          <w:pgMar w:top="2098" w:right="1474" w:bottom="1984" w:left="1588" w:header="2098" w:footer="1474" w:gutter="0"/>
          <w:pgNumType w:fmt="decimal" w:start="1"/>
          <w:cols w:space="720" w:num="1"/>
          <w:docGrid w:type="lines" w:linePitch="580" w:charSpace="21679"/>
        </w:sectPr>
      </w:pPr>
    </w:p>
    <w:p w14:paraId="299841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一、报送专业情况</w:t>
      </w:r>
    </w:p>
    <w:p w14:paraId="6AE191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highlight w:val="none"/>
        </w:rPr>
        <w:t>1.专业基本情况</w:t>
      </w:r>
    </w:p>
    <w:tbl>
      <w:tblPr>
        <w:tblStyle w:val="6"/>
        <w:tblW w:w="8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35"/>
        <w:gridCol w:w="2453"/>
        <w:gridCol w:w="2616"/>
      </w:tblGrid>
      <w:tr w14:paraId="0B4EC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768E7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专业名称</w:t>
            </w:r>
          </w:p>
        </w:tc>
        <w:tc>
          <w:tcPr>
            <w:tcW w:w="1735" w:type="dxa"/>
            <w:noWrap w:val="0"/>
            <w:vAlign w:val="center"/>
          </w:tcPr>
          <w:p w14:paraId="1B3C9B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7431DC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专业代码</w:t>
            </w:r>
          </w:p>
        </w:tc>
        <w:tc>
          <w:tcPr>
            <w:tcW w:w="2616" w:type="dxa"/>
            <w:noWrap w:val="0"/>
            <w:vAlign w:val="center"/>
          </w:tcPr>
          <w:p w14:paraId="58060B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E77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1BAFE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修业年限</w:t>
            </w:r>
          </w:p>
        </w:tc>
        <w:tc>
          <w:tcPr>
            <w:tcW w:w="1735" w:type="dxa"/>
            <w:noWrap w:val="0"/>
            <w:vAlign w:val="center"/>
          </w:tcPr>
          <w:p w14:paraId="5DCA79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607AC4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学位授予门类</w:t>
            </w:r>
          </w:p>
        </w:tc>
        <w:tc>
          <w:tcPr>
            <w:tcW w:w="2616" w:type="dxa"/>
            <w:noWrap w:val="0"/>
            <w:vAlign w:val="center"/>
          </w:tcPr>
          <w:p w14:paraId="5D723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733E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62A0A7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专业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设立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735" w:type="dxa"/>
            <w:noWrap w:val="0"/>
            <w:vAlign w:val="center"/>
          </w:tcPr>
          <w:p w14:paraId="5C783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6E6DB0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所在院系名称</w:t>
            </w:r>
          </w:p>
        </w:tc>
        <w:tc>
          <w:tcPr>
            <w:tcW w:w="2616" w:type="dxa"/>
            <w:noWrap w:val="0"/>
            <w:vAlign w:val="center"/>
          </w:tcPr>
          <w:p w14:paraId="0106C1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A0E5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2DBF8D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专业总学分</w:t>
            </w:r>
          </w:p>
        </w:tc>
        <w:tc>
          <w:tcPr>
            <w:tcW w:w="1735" w:type="dxa"/>
            <w:noWrap w:val="0"/>
            <w:vAlign w:val="center"/>
          </w:tcPr>
          <w:p w14:paraId="312FB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7906A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专业总学时</w:t>
            </w:r>
          </w:p>
        </w:tc>
        <w:tc>
          <w:tcPr>
            <w:tcW w:w="2616" w:type="dxa"/>
            <w:noWrap w:val="0"/>
            <w:vAlign w:val="center"/>
          </w:tcPr>
          <w:p w14:paraId="2A0CC9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5926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23" w:type="dxa"/>
            <w:gridSpan w:val="2"/>
            <w:noWrap w:val="0"/>
            <w:vAlign w:val="center"/>
          </w:tcPr>
          <w:p w14:paraId="763C3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实践教学环节学分占总学分比例</w:t>
            </w:r>
          </w:p>
        </w:tc>
        <w:tc>
          <w:tcPr>
            <w:tcW w:w="5069" w:type="dxa"/>
            <w:gridSpan w:val="2"/>
            <w:noWrap w:val="0"/>
            <w:vAlign w:val="center"/>
          </w:tcPr>
          <w:p w14:paraId="02639B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4931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23" w:type="dxa"/>
            <w:gridSpan w:val="2"/>
            <w:noWrap w:val="0"/>
            <w:vAlign w:val="center"/>
          </w:tcPr>
          <w:p w14:paraId="12446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本专业教授给本科生上课的比例</w:t>
            </w:r>
          </w:p>
        </w:tc>
        <w:tc>
          <w:tcPr>
            <w:tcW w:w="5069" w:type="dxa"/>
            <w:gridSpan w:val="2"/>
            <w:noWrap w:val="0"/>
            <w:vAlign w:val="center"/>
          </w:tcPr>
          <w:p w14:paraId="22F5E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高职院校</w:t>
            </w:r>
            <w:bookmarkStart w:id="1" w:name="_GoBack"/>
            <w:bookmarkEnd w:id="1"/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填写本专业教授给学生上课的比例</w:t>
            </w:r>
          </w:p>
        </w:tc>
      </w:tr>
    </w:tbl>
    <w:p w14:paraId="45B921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rPr>
          <w:rFonts w:ascii="仿宋" w:hAnsi="仿宋" w:eastAsia="仿宋" w:cs="Times New Roman"/>
          <w:color w:val="auto"/>
          <w:sz w:val="24"/>
          <w:szCs w:val="24"/>
          <w:highlight w:val="none"/>
        </w:rPr>
      </w:pPr>
      <w:r>
        <w:rPr>
          <w:rFonts w:ascii="仿宋" w:hAnsi="仿宋" w:eastAsia="仿宋" w:cs="Times New Roman"/>
          <w:color w:val="auto"/>
          <w:sz w:val="24"/>
          <w:szCs w:val="24"/>
          <w:highlight w:val="none"/>
        </w:rPr>
        <w:t>注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none"/>
        </w:rPr>
        <w:t>：以上数据填报口径为2</w:t>
      </w:r>
      <w:r>
        <w:rPr>
          <w:rFonts w:ascii="仿宋" w:hAnsi="仿宋" w:eastAsia="仿宋" w:cs="Times New Roman"/>
          <w:color w:val="auto"/>
          <w:sz w:val="24"/>
          <w:szCs w:val="24"/>
          <w:highlight w:val="none"/>
        </w:rPr>
        <w:t>0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none"/>
        </w:rPr>
        <w:t>-</w:t>
      </w:r>
      <w:r>
        <w:rPr>
          <w:rFonts w:ascii="仿宋" w:hAnsi="仿宋" w:eastAsia="仿宋" w:cs="Times New Roman"/>
          <w:color w:val="auto"/>
          <w:sz w:val="24"/>
          <w:szCs w:val="24"/>
          <w:highlight w:val="none"/>
        </w:rPr>
        <w:t>20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ascii="仿宋" w:hAnsi="仿宋" w:eastAsia="仿宋" w:cs="Times New Roman"/>
          <w:color w:val="auto"/>
          <w:sz w:val="24"/>
          <w:szCs w:val="24"/>
          <w:highlight w:val="none"/>
        </w:rPr>
        <w:t>学年数据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none"/>
        </w:rPr>
        <w:t>。</w:t>
      </w:r>
    </w:p>
    <w:p w14:paraId="478E63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highlight w:val="none"/>
        </w:rPr>
        <w:t>2.专业负责人基本情况</w:t>
      </w:r>
    </w:p>
    <w:tbl>
      <w:tblPr>
        <w:tblStyle w:val="6"/>
        <w:tblW w:w="4886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697"/>
        <w:gridCol w:w="1394"/>
        <w:gridCol w:w="772"/>
        <w:gridCol w:w="1858"/>
        <w:gridCol w:w="772"/>
        <w:gridCol w:w="855"/>
        <w:gridCol w:w="728"/>
      </w:tblGrid>
      <w:tr w14:paraId="43C09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" w:type="pct"/>
            <w:vMerge w:val="restart"/>
            <w:noWrap w:val="0"/>
            <w:vAlign w:val="center"/>
          </w:tcPr>
          <w:p w14:paraId="5DC142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57" w:type="pct"/>
            <w:vMerge w:val="restart"/>
            <w:noWrap w:val="0"/>
            <w:vAlign w:val="center"/>
          </w:tcPr>
          <w:p w14:paraId="7E598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F012C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436" w:type="pct"/>
            <w:noWrap w:val="0"/>
            <w:vAlign w:val="center"/>
          </w:tcPr>
          <w:p w14:paraId="10982F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5D6435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436" w:type="pct"/>
            <w:noWrap w:val="0"/>
            <w:vAlign w:val="center"/>
          </w:tcPr>
          <w:p w14:paraId="59F79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00E21D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409" w:type="pct"/>
            <w:noWrap w:val="0"/>
            <w:vAlign w:val="center"/>
          </w:tcPr>
          <w:p w14:paraId="24C0E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3B0F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" w:type="pct"/>
            <w:vMerge w:val="continue"/>
            <w:noWrap w:val="0"/>
            <w:vAlign w:val="center"/>
          </w:tcPr>
          <w:p w14:paraId="10CDA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7" w:type="pct"/>
            <w:vMerge w:val="continue"/>
            <w:noWrap w:val="0"/>
            <w:vAlign w:val="center"/>
          </w:tcPr>
          <w:p w14:paraId="09025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03921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436" w:type="pct"/>
            <w:noWrap w:val="0"/>
            <w:vAlign w:val="center"/>
          </w:tcPr>
          <w:p w14:paraId="45D4D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41E41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行政职务</w:t>
            </w:r>
          </w:p>
        </w:tc>
        <w:tc>
          <w:tcPr>
            <w:tcW w:w="436" w:type="pct"/>
            <w:noWrap w:val="0"/>
            <w:vAlign w:val="center"/>
          </w:tcPr>
          <w:p w14:paraId="24E07B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2969D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学位</w:t>
            </w:r>
          </w:p>
        </w:tc>
        <w:tc>
          <w:tcPr>
            <w:tcW w:w="409" w:type="pct"/>
            <w:noWrap w:val="0"/>
            <w:vAlign w:val="center"/>
          </w:tcPr>
          <w:p w14:paraId="3E1731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8CB9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  <w:jc w:val="center"/>
        </w:trPr>
        <w:tc>
          <w:tcPr>
            <w:tcW w:w="1397" w:type="pct"/>
            <w:gridSpan w:val="2"/>
            <w:noWrap w:val="0"/>
            <w:vAlign w:val="center"/>
          </w:tcPr>
          <w:p w14:paraId="4B41BF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研究方向和近三年</w:t>
            </w:r>
          </w:p>
          <w:p w14:paraId="7A411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主讲的本科课程</w:t>
            </w:r>
          </w:p>
        </w:tc>
        <w:tc>
          <w:tcPr>
            <w:tcW w:w="3602" w:type="pct"/>
            <w:gridSpan w:val="6"/>
            <w:noWrap w:val="0"/>
            <w:vAlign w:val="center"/>
          </w:tcPr>
          <w:p w14:paraId="4AB1E8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C0FB6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  <w:t>3.近3年本专业毕业生就业（升学）情况</w:t>
      </w:r>
    </w:p>
    <w:tbl>
      <w:tblPr>
        <w:tblStyle w:val="6"/>
        <w:tblW w:w="49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402"/>
        <w:gridCol w:w="1684"/>
        <w:gridCol w:w="1684"/>
        <w:gridCol w:w="1402"/>
        <w:gridCol w:w="1585"/>
      </w:tblGrid>
      <w:tr w14:paraId="62C60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" w:type="pct"/>
            <w:noWrap w:val="0"/>
            <w:vAlign w:val="center"/>
          </w:tcPr>
          <w:p w14:paraId="51F4A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785" w:type="pct"/>
            <w:noWrap w:val="0"/>
            <w:vAlign w:val="center"/>
          </w:tcPr>
          <w:p w14:paraId="60D08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毕业生</w:t>
            </w:r>
          </w:p>
          <w:p w14:paraId="147AA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943" w:type="pct"/>
            <w:noWrap w:val="0"/>
            <w:vAlign w:val="center"/>
          </w:tcPr>
          <w:p w14:paraId="1E934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境内升学</w:t>
            </w:r>
          </w:p>
          <w:p w14:paraId="69A42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943" w:type="pct"/>
            <w:noWrap w:val="0"/>
            <w:vAlign w:val="center"/>
          </w:tcPr>
          <w:p w14:paraId="1BAC3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境外升学</w:t>
            </w:r>
          </w:p>
          <w:p w14:paraId="40EDD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785" w:type="pct"/>
            <w:noWrap w:val="0"/>
            <w:vAlign w:val="center"/>
          </w:tcPr>
          <w:p w14:paraId="00AC7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就业人数</w:t>
            </w:r>
          </w:p>
        </w:tc>
        <w:tc>
          <w:tcPr>
            <w:tcW w:w="888" w:type="pct"/>
            <w:noWrap w:val="0"/>
            <w:vAlign w:val="center"/>
          </w:tcPr>
          <w:p w14:paraId="521DB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自主创业</w:t>
            </w:r>
          </w:p>
          <w:p w14:paraId="57249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人数</w:t>
            </w:r>
          </w:p>
        </w:tc>
      </w:tr>
      <w:tr w14:paraId="17736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" w:type="pct"/>
            <w:noWrap/>
            <w:vAlign w:val="center"/>
          </w:tcPr>
          <w:p w14:paraId="534ABC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785" w:type="pct"/>
            <w:noWrap w:val="0"/>
            <w:vAlign w:val="center"/>
          </w:tcPr>
          <w:p w14:paraId="2E306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3" w:type="pct"/>
            <w:noWrap/>
            <w:vAlign w:val="center"/>
          </w:tcPr>
          <w:p w14:paraId="4EA4A8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3" w:type="pct"/>
            <w:noWrap/>
            <w:vAlign w:val="center"/>
          </w:tcPr>
          <w:p w14:paraId="34CDE4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pct"/>
            <w:noWrap/>
            <w:vAlign w:val="center"/>
          </w:tcPr>
          <w:p w14:paraId="23FB9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noWrap w:val="0"/>
            <w:vAlign w:val="center"/>
          </w:tcPr>
          <w:p w14:paraId="3EF24B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4C51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" w:type="pct"/>
            <w:noWrap/>
            <w:vAlign w:val="center"/>
          </w:tcPr>
          <w:p w14:paraId="71E9E4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785" w:type="pct"/>
            <w:noWrap w:val="0"/>
            <w:vAlign w:val="center"/>
          </w:tcPr>
          <w:p w14:paraId="3A47C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3" w:type="pct"/>
            <w:noWrap/>
            <w:vAlign w:val="center"/>
          </w:tcPr>
          <w:p w14:paraId="4D7A1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3" w:type="pct"/>
            <w:noWrap/>
            <w:vAlign w:val="center"/>
          </w:tcPr>
          <w:p w14:paraId="6A81EE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pct"/>
            <w:noWrap/>
            <w:vAlign w:val="center"/>
          </w:tcPr>
          <w:p w14:paraId="402A5B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noWrap w:val="0"/>
            <w:vAlign w:val="center"/>
          </w:tcPr>
          <w:p w14:paraId="73428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E346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" w:type="pct"/>
            <w:noWrap/>
            <w:vAlign w:val="center"/>
          </w:tcPr>
          <w:p w14:paraId="17EEA7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785" w:type="pct"/>
            <w:noWrap w:val="0"/>
            <w:vAlign w:val="center"/>
          </w:tcPr>
          <w:p w14:paraId="24FA0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3" w:type="pct"/>
            <w:noWrap/>
            <w:vAlign w:val="center"/>
          </w:tcPr>
          <w:p w14:paraId="4736C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3" w:type="pct"/>
            <w:noWrap/>
            <w:vAlign w:val="center"/>
          </w:tcPr>
          <w:p w14:paraId="70390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pct"/>
            <w:noWrap/>
            <w:vAlign w:val="center"/>
          </w:tcPr>
          <w:p w14:paraId="5321C5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noWrap w:val="0"/>
            <w:vAlign w:val="center"/>
          </w:tcPr>
          <w:p w14:paraId="2E37AB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265B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jc w:val="left"/>
        <w:rPr>
          <w:rFonts w:hint="default" w:ascii="Times New Roman" w:hAnsi="Times New Roman" w:eastAsia="楷体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  <w:t>4.近3年本专业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highlight w:val="none"/>
        </w:rPr>
        <w:t>获</w:t>
      </w:r>
      <w:r>
        <w:rPr>
          <w:rFonts w:hint="eastAsia" w:ascii="Times New Roman" w:hAnsi="Times New Roman" w:eastAsia="楷体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校级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highlight w:val="none"/>
        </w:rPr>
        <w:t>及以上奖励和支持情况</w:t>
      </w:r>
    </w:p>
    <w:tbl>
      <w:tblPr>
        <w:tblStyle w:val="6"/>
        <w:tblW w:w="8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810"/>
        <w:gridCol w:w="1183"/>
        <w:gridCol w:w="1692"/>
        <w:gridCol w:w="1023"/>
        <w:gridCol w:w="940"/>
        <w:gridCol w:w="1556"/>
      </w:tblGrid>
      <w:tr w14:paraId="6F7AC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905" w:type="pct"/>
            <w:noWrap w:val="0"/>
            <w:vAlign w:val="center"/>
          </w:tcPr>
          <w:p w14:paraId="01E62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460" w:type="pct"/>
            <w:noWrap w:val="0"/>
            <w:vAlign w:val="center"/>
          </w:tcPr>
          <w:p w14:paraId="640CA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72" w:type="pct"/>
            <w:noWrap w:val="0"/>
            <w:vAlign w:val="center"/>
          </w:tcPr>
          <w:p w14:paraId="7B2FC1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961" w:type="pct"/>
            <w:noWrap w:val="0"/>
            <w:vAlign w:val="center"/>
          </w:tcPr>
          <w:p w14:paraId="49B9C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所获奖励或</w:t>
            </w:r>
          </w:p>
          <w:p w14:paraId="48756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支持名称</w:t>
            </w:r>
          </w:p>
        </w:tc>
        <w:tc>
          <w:tcPr>
            <w:tcW w:w="581" w:type="pct"/>
            <w:noWrap w:val="0"/>
            <w:vAlign w:val="center"/>
          </w:tcPr>
          <w:p w14:paraId="410F0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534" w:type="pct"/>
            <w:noWrap w:val="0"/>
            <w:vAlign w:val="center"/>
          </w:tcPr>
          <w:p w14:paraId="4249D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884" w:type="pct"/>
            <w:noWrap w:val="0"/>
            <w:vAlign w:val="center"/>
          </w:tcPr>
          <w:p w14:paraId="7813B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授予部门</w:t>
            </w:r>
          </w:p>
        </w:tc>
      </w:tr>
      <w:tr w14:paraId="6F6F5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restart"/>
            <w:noWrap w:val="0"/>
            <w:vAlign w:val="center"/>
          </w:tcPr>
          <w:p w14:paraId="6EA13F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教学成果奖</w:t>
            </w:r>
          </w:p>
        </w:tc>
        <w:tc>
          <w:tcPr>
            <w:tcW w:w="460" w:type="pct"/>
            <w:noWrap w:val="0"/>
            <w:vAlign w:val="center"/>
          </w:tcPr>
          <w:p w14:paraId="2A1926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2" w:type="pct"/>
            <w:noWrap w:val="0"/>
            <w:vAlign w:val="center"/>
          </w:tcPr>
          <w:p w14:paraId="6CAE36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7FA03D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5F970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A073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041E0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7779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407204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2C910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2" w:type="pct"/>
            <w:noWrap w:val="0"/>
            <w:vAlign w:val="center"/>
          </w:tcPr>
          <w:p w14:paraId="5B4A82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616409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0F6DE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1DC0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447DF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4B79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187C0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442294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672" w:type="pct"/>
            <w:noWrap w:val="0"/>
            <w:vAlign w:val="center"/>
          </w:tcPr>
          <w:p w14:paraId="070CA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15A674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71A918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4869F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692A33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FDD9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9" w:hRule="exact"/>
        </w:trPr>
        <w:tc>
          <w:tcPr>
            <w:tcW w:w="905" w:type="pct"/>
            <w:vMerge w:val="restart"/>
            <w:noWrap w:val="0"/>
            <w:vAlign w:val="center"/>
          </w:tcPr>
          <w:p w14:paraId="2B3C04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教学名师与</w:t>
            </w:r>
          </w:p>
          <w:p w14:paraId="01B2B8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教学团队</w:t>
            </w:r>
          </w:p>
        </w:tc>
        <w:tc>
          <w:tcPr>
            <w:tcW w:w="460" w:type="pct"/>
            <w:noWrap w:val="0"/>
            <w:vAlign w:val="center"/>
          </w:tcPr>
          <w:p w14:paraId="796A8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2" w:type="pct"/>
            <w:noWrap w:val="0"/>
            <w:vAlign w:val="center"/>
          </w:tcPr>
          <w:p w14:paraId="32929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17899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32CFE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61668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30D5F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F82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2BAEA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19524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2" w:type="pct"/>
            <w:noWrap w:val="0"/>
            <w:vAlign w:val="center"/>
          </w:tcPr>
          <w:p w14:paraId="06753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3E108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11555A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7DA75C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01FC95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22EC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3E8183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13DC3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672" w:type="pct"/>
            <w:noWrap w:val="0"/>
            <w:vAlign w:val="center"/>
          </w:tcPr>
          <w:p w14:paraId="044DD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347A4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37B08E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43E9A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7FFA8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DB6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restart"/>
            <w:noWrap w:val="0"/>
            <w:vAlign w:val="center"/>
          </w:tcPr>
          <w:p w14:paraId="7CFB3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专业建设</w:t>
            </w:r>
          </w:p>
        </w:tc>
        <w:tc>
          <w:tcPr>
            <w:tcW w:w="460" w:type="pct"/>
            <w:noWrap w:val="0"/>
            <w:vAlign w:val="center"/>
          </w:tcPr>
          <w:p w14:paraId="3FD255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2" w:type="pct"/>
            <w:noWrap w:val="0"/>
            <w:vAlign w:val="center"/>
          </w:tcPr>
          <w:p w14:paraId="5EF9F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704E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17474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36200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26B9E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E6AA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529354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3725B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2" w:type="pct"/>
            <w:noWrap w:val="0"/>
            <w:vAlign w:val="center"/>
          </w:tcPr>
          <w:p w14:paraId="43BE1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681FF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421D6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5DC97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00B42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D4C3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26CA5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068D1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672" w:type="pct"/>
            <w:noWrap w:val="0"/>
            <w:vAlign w:val="center"/>
          </w:tcPr>
          <w:p w14:paraId="7B6DB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3E558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54D69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E262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7E6DE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54BF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restart"/>
            <w:noWrap w:val="0"/>
            <w:vAlign w:val="center"/>
          </w:tcPr>
          <w:p w14:paraId="040F23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课程与教材</w:t>
            </w:r>
          </w:p>
        </w:tc>
        <w:tc>
          <w:tcPr>
            <w:tcW w:w="460" w:type="pct"/>
            <w:noWrap w:val="0"/>
            <w:vAlign w:val="center"/>
          </w:tcPr>
          <w:p w14:paraId="50886C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2" w:type="pct"/>
            <w:noWrap w:val="0"/>
            <w:vAlign w:val="center"/>
          </w:tcPr>
          <w:p w14:paraId="6F5AA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6C0FAD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6C042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5507F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5E9C1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FE91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2B4AFC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32077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2" w:type="pct"/>
            <w:noWrap w:val="0"/>
            <w:vAlign w:val="center"/>
          </w:tcPr>
          <w:p w14:paraId="2AE735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032C2D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024D2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414B19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1AC47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393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3BDCEB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2A8C41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672" w:type="pct"/>
            <w:noWrap w:val="0"/>
            <w:vAlign w:val="center"/>
          </w:tcPr>
          <w:p w14:paraId="736AA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7931FF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1B1C9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246D82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2BF6DE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A6C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restart"/>
            <w:noWrap w:val="0"/>
            <w:vAlign w:val="center"/>
          </w:tcPr>
          <w:p w14:paraId="2034B5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实验和实践</w:t>
            </w:r>
          </w:p>
          <w:p w14:paraId="651AB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教学平台</w:t>
            </w:r>
          </w:p>
        </w:tc>
        <w:tc>
          <w:tcPr>
            <w:tcW w:w="460" w:type="pct"/>
            <w:noWrap w:val="0"/>
            <w:vAlign w:val="center"/>
          </w:tcPr>
          <w:p w14:paraId="2DF6EC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2" w:type="pct"/>
            <w:noWrap w:val="0"/>
            <w:vAlign w:val="center"/>
          </w:tcPr>
          <w:p w14:paraId="588418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3D9D53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3B61DB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7E4D7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6904D4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61D6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69075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1A1742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2" w:type="pct"/>
            <w:noWrap w:val="0"/>
            <w:vAlign w:val="center"/>
          </w:tcPr>
          <w:p w14:paraId="151D6E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75C795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5604D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5EA6EC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0EDE4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4CF0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12DC3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581D14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672" w:type="pct"/>
            <w:noWrap w:val="0"/>
            <w:vAlign w:val="center"/>
          </w:tcPr>
          <w:p w14:paraId="5CEFE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1236A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315291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03FB3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1C5BF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3347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restart"/>
            <w:noWrap w:val="0"/>
            <w:vAlign w:val="center"/>
          </w:tcPr>
          <w:p w14:paraId="1DF4B8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教学改革</w:t>
            </w:r>
          </w:p>
          <w:p w14:paraId="2D438A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810" w:type="dxa"/>
            <w:noWrap w:val="0"/>
            <w:vAlign w:val="center"/>
          </w:tcPr>
          <w:p w14:paraId="212C5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2" w:type="pct"/>
            <w:noWrap w:val="0"/>
            <w:vAlign w:val="center"/>
          </w:tcPr>
          <w:p w14:paraId="0A8B72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17287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646351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45C8C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34141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CC7A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110F3D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vAlign w:val="center"/>
          </w:tcPr>
          <w:p w14:paraId="75BCFA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2" w:type="pct"/>
            <w:noWrap w:val="0"/>
            <w:vAlign w:val="center"/>
          </w:tcPr>
          <w:p w14:paraId="3D7B0D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683CE8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66BD12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45CE17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15F30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836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5ADF90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2609A1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672" w:type="pct"/>
            <w:noWrap w:val="0"/>
            <w:vAlign w:val="center"/>
          </w:tcPr>
          <w:p w14:paraId="7E113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48B801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3DEF9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875D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672C93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39FB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restart"/>
            <w:noWrap w:val="0"/>
            <w:vAlign w:val="center"/>
          </w:tcPr>
          <w:p w14:paraId="7C2EB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其他</w:t>
            </w:r>
          </w:p>
          <w:p w14:paraId="34946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（限5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项）</w:t>
            </w:r>
          </w:p>
        </w:tc>
        <w:tc>
          <w:tcPr>
            <w:tcW w:w="460" w:type="pct"/>
            <w:noWrap w:val="0"/>
            <w:vAlign w:val="center"/>
          </w:tcPr>
          <w:p w14:paraId="0F5A2D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2" w:type="pct"/>
            <w:noWrap w:val="0"/>
            <w:vAlign w:val="center"/>
          </w:tcPr>
          <w:p w14:paraId="4D9DEF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60398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27418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6A2317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615A4A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121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113E21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0715C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2" w:type="pct"/>
            <w:noWrap w:val="0"/>
            <w:vAlign w:val="center"/>
          </w:tcPr>
          <w:p w14:paraId="510D2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2E773A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48865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56E99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06C97B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6B3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905" w:type="pct"/>
            <w:vMerge w:val="continue"/>
            <w:noWrap w:val="0"/>
            <w:vAlign w:val="center"/>
          </w:tcPr>
          <w:p w14:paraId="55BC81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pct"/>
            <w:noWrap w:val="0"/>
            <w:vAlign w:val="center"/>
          </w:tcPr>
          <w:p w14:paraId="595CDA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672" w:type="pct"/>
            <w:noWrap w:val="0"/>
            <w:vAlign w:val="center"/>
          </w:tcPr>
          <w:p w14:paraId="31922F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 w:val="0"/>
            <w:vAlign w:val="center"/>
          </w:tcPr>
          <w:p w14:paraId="56127E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noWrap w:val="0"/>
            <w:vAlign w:val="center"/>
          </w:tcPr>
          <w:p w14:paraId="078C42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62F2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pct"/>
            <w:noWrap w:val="0"/>
            <w:vAlign w:val="center"/>
          </w:tcPr>
          <w:p w14:paraId="05011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 w:firstLine="0" w:firstLineChar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98F013E">
      <w:pPr>
        <w:keepNext w:val="0"/>
        <w:keepLines w:val="0"/>
        <w:pageBreakBefore w:val="0"/>
        <w:widowControl/>
        <w:tabs>
          <w:tab w:val="left" w:pos="101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0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  <w:t>注：1.</w:t>
      </w:r>
      <w:r>
        <w:rPr>
          <w:rFonts w:hint="eastAsia" w:ascii="Times New Roman" w:hAnsi="Times New Roman" w:eastAsia="仿宋_GB2312" w:cs="Times New Roman"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  <w:t>专业建设指本专业获得</w:t>
      </w: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  <w:lang w:eastAsia="zh-CN"/>
        </w:rPr>
        <w:t>校</w:t>
      </w: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  <w:t>级</w:t>
      </w: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  <w:lang w:eastAsia="zh-CN"/>
        </w:rPr>
        <w:t>及以上</w:t>
      </w: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  <w:t>特色专业、品牌专业、一流专业等建设项目支持情况。</w:t>
      </w:r>
    </w:p>
    <w:p w14:paraId="0339452C"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01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00" w:lineRule="exact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  <w:t>其他指本专业教师和学生获得的</w:t>
      </w: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  <w:lang w:eastAsia="zh-CN"/>
        </w:rPr>
        <w:t>市</w:t>
      </w:r>
      <w:r>
        <w:rPr>
          <w:rFonts w:hint="default" w:ascii="Times New Roman" w:hAnsi="Times New Roman" w:eastAsia="仿宋_GB2312" w:cs="Times New Roman"/>
          <w:color w:val="auto"/>
          <w:szCs w:val="24"/>
          <w:highlight w:val="none"/>
        </w:rPr>
        <w:t>级及以上教育教学奖励和支持情况。</w:t>
      </w:r>
    </w:p>
    <w:p w14:paraId="0941D9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left"/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</w:pPr>
      <w:r>
        <w:rPr>
          <w:rFonts w:ascii="Times New Roman" w:hAnsi="Times New Roman" w:eastAsia="宋体" w:cs="Times New Roman"/>
          <w:color w:val="auto"/>
          <w:szCs w:val="24"/>
          <w:highlight w:val="none"/>
        </w:rPr>
        <w:br w:type="page"/>
      </w:r>
      <w:r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  <w:t>5.专业定位、历史沿革和特色优势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6"/>
      </w:tblGrid>
      <w:tr w14:paraId="5CAF7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3" w:hRule="atLeast"/>
        </w:trPr>
        <w:tc>
          <w:tcPr>
            <w:tcW w:w="8936" w:type="dxa"/>
            <w:noWrap w:val="0"/>
            <w:vAlign w:val="top"/>
          </w:tcPr>
          <w:p w14:paraId="2B452C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（限</w:t>
            </w:r>
            <w:r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）</w:t>
            </w:r>
          </w:p>
        </w:tc>
      </w:tr>
    </w:tbl>
    <w:p w14:paraId="62F895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jc w:val="left"/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  <w:t>6.深化专业综合改革的主要举措和成效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6"/>
      </w:tblGrid>
      <w:tr w14:paraId="2886A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6" w:hRule="atLeast"/>
        </w:trPr>
        <w:tc>
          <w:tcPr>
            <w:tcW w:w="8966" w:type="dxa"/>
            <w:noWrap w:val="0"/>
            <w:vAlign w:val="top"/>
          </w:tcPr>
          <w:p w14:paraId="1CDB2C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40" w:lineRule="auto"/>
              <w:ind w:left="0" w:leftChars="0" w:right="0" w:rightChars="0" w:firstLine="0" w:firstLineChars="0"/>
              <w:jc w:val="left"/>
              <w:rPr>
                <w:rFonts w:ascii="方正小标宋_GBK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（限</w:t>
            </w:r>
            <w:r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  <w:t>1000字以内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）</w:t>
            </w:r>
          </w:p>
        </w:tc>
      </w:tr>
    </w:tbl>
    <w:p w14:paraId="577A0F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jc w:val="left"/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</w:pPr>
      <w:r>
        <w:rPr>
          <w:rFonts w:ascii="楷体" w:hAnsi="楷体" w:eastAsia="楷体" w:cs="宋体"/>
          <w:b/>
          <w:color w:val="auto"/>
          <w:kern w:val="0"/>
          <w:sz w:val="32"/>
          <w:szCs w:val="32"/>
          <w:highlight w:val="none"/>
        </w:rPr>
        <w:br w:type="page"/>
      </w:r>
      <w:r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  <w:t>7.加强师资队伍和基层教学组织建设的主要举措及成效</w:t>
      </w:r>
    </w:p>
    <w:tbl>
      <w:tblPr>
        <w:tblStyle w:val="6"/>
        <w:tblW w:w="89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6"/>
      </w:tblGrid>
      <w:tr w14:paraId="0432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8996" w:type="dxa"/>
            <w:noWrap w:val="0"/>
            <w:vAlign w:val="top"/>
          </w:tcPr>
          <w:p w14:paraId="77ADC5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40" w:lineRule="auto"/>
              <w:ind w:left="0" w:leftChars="0" w:right="0" w:rightChars="0" w:firstLine="0" w:firstLineChars="0"/>
              <w:jc w:val="left"/>
              <w:rPr>
                <w:rFonts w:ascii="方正小标宋_GBK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（限</w:t>
            </w:r>
            <w:r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）</w:t>
            </w:r>
          </w:p>
        </w:tc>
      </w:tr>
    </w:tbl>
    <w:p w14:paraId="77A07D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  <w:t>8.加强专业教学质量保障体系建设的主要举措和成效</w:t>
      </w:r>
    </w:p>
    <w:tbl>
      <w:tblPr>
        <w:tblStyle w:val="6"/>
        <w:tblW w:w="90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1"/>
      </w:tblGrid>
      <w:tr w14:paraId="0EFEA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3" w:hRule="atLeast"/>
        </w:trPr>
        <w:tc>
          <w:tcPr>
            <w:tcW w:w="9011" w:type="dxa"/>
            <w:noWrap w:val="0"/>
            <w:vAlign w:val="top"/>
          </w:tcPr>
          <w:p w14:paraId="605AEE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40" w:lineRule="auto"/>
              <w:ind w:left="0" w:leftChars="0" w:right="0" w:rightChars="0" w:firstLine="0" w:firstLineChars="0"/>
              <w:jc w:val="left"/>
              <w:rPr>
                <w:rFonts w:ascii="方正小标宋_GBK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（限</w:t>
            </w:r>
            <w:r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）</w:t>
            </w:r>
          </w:p>
        </w:tc>
      </w:tr>
    </w:tbl>
    <w:p w14:paraId="16C455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default" w:ascii="Times New Roman" w:hAnsi="Times New Roman" w:eastAsia="楷体_GB2312" w:cs="Times New Roman"/>
          <w:bCs/>
          <w:color w:val="auto"/>
          <w:sz w:val="32"/>
          <w:szCs w:val="32"/>
          <w:highlight w:val="none"/>
        </w:rPr>
      </w:pPr>
      <w:r>
        <w:rPr>
          <w:rFonts w:ascii="楷体" w:hAnsi="楷体" w:eastAsia="楷体" w:cs="宋体"/>
          <w:b/>
          <w:color w:val="auto"/>
          <w:kern w:val="0"/>
          <w:sz w:val="32"/>
          <w:szCs w:val="32"/>
          <w:highlight w:val="none"/>
        </w:rPr>
        <w:br w:type="page"/>
      </w:r>
      <w:r>
        <w:rPr>
          <w:rFonts w:hint="default" w:ascii="Times New Roman" w:hAnsi="Times New Roman" w:eastAsia="楷体_GB2312" w:cs="Times New Roman"/>
          <w:b w:val="0"/>
          <w:bCs/>
          <w:color w:val="auto"/>
          <w:kern w:val="2"/>
          <w:sz w:val="32"/>
          <w:szCs w:val="32"/>
          <w:highlight w:val="none"/>
        </w:rPr>
        <w:t>9.毕业生培养质量的跟踪调查结果和外部评价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8EEF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3" w:hRule="atLeast"/>
        </w:trPr>
        <w:tc>
          <w:tcPr>
            <w:tcW w:w="9570" w:type="dxa"/>
            <w:noWrap w:val="0"/>
            <w:vAlign w:val="top"/>
          </w:tcPr>
          <w:p w14:paraId="0B89C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40" w:lineRule="auto"/>
              <w:ind w:left="0" w:leftChars="0" w:right="0" w:rightChars="0" w:firstLine="0" w:firstLineChars="0"/>
              <w:jc w:val="left"/>
              <w:rPr>
                <w:rFonts w:ascii="方正小标宋_GBK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（限</w:t>
            </w:r>
            <w:r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）</w:t>
            </w:r>
          </w:p>
        </w:tc>
      </w:tr>
    </w:tbl>
    <w:p w14:paraId="572A83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ascii="黑体" w:hAnsi="黑体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</w:rPr>
        <w:t>二、</w:t>
      </w:r>
      <w:r>
        <w:rPr>
          <w:rFonts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</w:rPr>
        <w:t>下一步推进专业建设和改革的主要思路</w:t>
      </w: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</w:rPr>
        <w:t>及</w:t>
      </w:r>
      <w:r>
        <w:rPr>
          <w:rFonts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</w:rPr>
        <w:t>举措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BCCE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9" w:hRule="atLeast"/>
        </w:trPr>
        <w:tc>
          <w:tcPr>
            <w:tcW w:w="9570" w:type="dxa"/>
            <w:noWrap w:val="0"/>
            <w:vAlign w:val="top"/>
          </w:tcPr>
          <w:p w14:paraId="0AE227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40" w:lineRule="auto"/>
              <w:ind w:left="0" w:leftChars="0" w:right="0" w:rightChars="0" w:firstLine="0" w:firstLineChars="0"/>
              <w:jc w:val="left"/>
              <w:rPr>
                <w:rFonts w:ascii="方正小标宋_GBK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bookmarkStart w:id="0" w:name="_Hlk2001382"/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（限</w:t>
            </w:r>
            <w:r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  <w:t>800字以内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）</w:t>
            </w:r>
          </w:p>
        </w:tc>
      </w:tr>
      <w:bookmarkEnd w:id="0"/>
    </w:tbl>
    <w:p w14:paraId="2425AE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三、具体建设任务及目标</w:t>
      </w:r>
    </w:p>
    <w:tbl>
      <w:tblPr>
        <w:tblStyle w:val="6"/>
        <w:tblW w:w="88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006"/>
        <w:gridCol w:w="2120"/>
        <w:gridCol w:w="2624"/>
        <w:gridCol w:w="2554"/>
      </w:tblGrid>
      <w:tr w14:paraId="20CF8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7AE49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126" w:type="dxa"/>
            <w:gridSpan w:val="2"/>
            <w:vMerge w:val="restart"/>
            <w:noWrap w:val="0"/>
            <w:vAlign w:val="center"/>
          </w:tcPr>
          <w:p w14:paraId="45097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  <w:t>建设任务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  <w:lang w:eastAsia="zh-CN"/>
              </w:rPr>
              <w:t>（不少于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10项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5178" w:type="dxa"/>
            <w:gridSpan w:val="2"/>
            <w:noWrap w:val="0"/>
            <w:vAlign w:val="center"/>
          </w:tcPr>
          <w:p w14:paraId="187850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  <w:t>年度目标</w:t>
            </w:r>
          </w:p>
        </w:tc>
      </w:tr>
      <w:tr w14:paraId="4F8F7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3D3C8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 w14:paraId="0E8DA2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671312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  <w:t>年</w:t>
            </w:r>
          </w:p>
        </w:tc>
        <w:tc>
          <w:tcPr>
            <w:tcW w:w="2554" w:type="dxa"/>
            <w:noWrap w:val="0"/>
            <w:vAlign w:val="center"/>
          </w:tcPr>
          <w:p w14:paraId="11C3D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4"/>
                <w:highlight w:val="none"/>
              </w:rPr>
              <w:t>年</w:t>
            </w:r>
          </w:p>
        </w:tc>
      </w:tr>
      <w:tr w14:paraId="1367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504CA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2149FF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5AC65E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（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字以内）</w:t>
            </w:r>
          </w:p>
        </w:tc>
        <w:tc>
          <w:tcPr>
            <w:tcW w:w="2624" w:type="dxa"/>
            <w:noWrap w:val="0"/>
            <w:vAlign w:val="top"/>
          </w:tcPr>
          <w:p w14:paraId="02E1E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（每条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字以内）</w:t>
            </w:r>
          </w:p>
        </w:tc>
        <w:tc>
          <w:tcPr>
            <w:tcW w:w="2554" w:type="dxa"/>
            <w:noWrap w:val="0"/>
            <w:vAlign w:val="top"/>
          </w:tcPr>
          <w:p w14:paraId="39F81B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7A080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31BBDB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432D0C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7594C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724AAC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461773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040AB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31451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26B06F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324E9F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4DE5A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10E99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0E45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4211EC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6B5650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4B6DE2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 xml:space="preserve">1. </w:t>
            </w:r>
          </w:p>
        </w:tc>
        <w:tc>
          <w:tcPr>
            <w:tcW w:w="2624" w:type="dxa"/>
            <w:noWrap w:val="0"/>
            <w:vAlign w:val="top"/>
          </w:tcPr>
          <w:p w14:paraId="1BBE15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534B04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48D41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01535B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475A1D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0034A7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5A5A2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571EA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1B41D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11F852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55284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6B3FC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0D6F50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692F0C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6B75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204856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0F437F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32102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 xml:space="preserve">1. </w:t>
            </w:r>
          </w:p>
        </w:tc>
        <w:tc>
          <w:tcPr>
            <w:tcW w:w="2624" w:type="dxa"/>
            <w:noWrap w:val="0"/>
            <w:vAlign w:val="top"/>
          </w:tcPr>
          <w:p w14:paraId="277331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669C9C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46BA0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27691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303D13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64B7D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63F0F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518681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2AB3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40B320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47682E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78921D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11A65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061C33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18DB5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2D8D9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6FE94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5D08F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 xml:space="preserve">1. </w:t>
            </w:r>
          </w:p>
        </w:tc>
        <w:tc>
          <w:tcPr>
            <w:tcW w:w="2624" w:type="dxa"/>
            <w:noWrap w:val="0"/>
            <w:vAlign w:val="top"/>
          </w:tcPr>
          <w:p w14:paraId="19199A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264D4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1072D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5E2181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66D90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0FE08E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6F678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7BD96B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21676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5AA4D4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70ADA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0597A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7050B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7C1187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71588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1DD239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48198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36CF50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 xml:space="preserve">1. </w:t>
            </w:r>
          </w:p>
        </w:tc>
        <w:tc>
          <w:tcPr>
            <w:tcW w:w="2624" w:type="dxa"/>
            <w:noWrap w:val="0"/>
            <w:vAlign w:val="top"/>
          </w:tcPr>
          <w:p w14:paraId="00FED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321927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1FAED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330577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21227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2763E2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7D4A72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1D626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3ECE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0E4E11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51F07E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304E2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735156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1B657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25046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57F1BA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20B39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28AF7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 xml:space="preserve">1. </w:t>
            </w:r>
          </w:p>
        </w:tc>
        <w:tc>
          <w:tcPr>
            <w:tcW w:w="2624" w:type="dxa"/>
            <w:noWrap w:val="0"/>
            <w:vAlign w:val="top"/>
          </w:tcPr>
          <w:p w14:paraId="296F4A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5DFC77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32894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7B068E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622F2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644E8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7C98C8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420DA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210CD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48C9D8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313A9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63D978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19F26C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1F2A0B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5FDF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4A756E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24D65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6EB5C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 xml:space="preserve">1. </w:t>
            </w:r>
          </w:p>
        </w:tc>
        <w:tc>
          <w:tcPr>
            <w:tcW w:w="2624" w:type="dxa"/>
            <w:noWrap w:val="0"/>
            <w:vAlign w:val="top"/>
          </w:tcPr>
          <w:p w14:paraId="7796A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714EB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7BE72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54EFB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60276A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143B52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0C180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1769C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6BE0C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269C7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0E024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170FF0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4A106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1B8F8E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3982B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70581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12075A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407530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 xml:space="preserve">1. </w:t>
            </w:r>
          </w:p>
        </w:tc>
        <w:tc>
          <w:tcPr>
            <w:tcW w:w="2624" w:type="dxa"/>
            <w:noWrap w:val="0"/>
            <w:vAlign w:val="top"/>
          </w:tcPr>
          <w:p w14:paraId="61D93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07D028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06FC6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2532D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2FE92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458BCF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5BD111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1ED769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07CEE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 w14:paraId="371F4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center"/>
          </w:tcPr>
          <w:p w14:paraId="01372C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738633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5CB70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2F06C8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795A5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117F9A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01B7AE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622F5C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1.</w:t>
            </w:r>
          </w:p>
        </w:tc>
        <w:tc>
          <w:tcPr>
            <w:tcW w:w="2624" w:type="dxa"/>
            <w:noWrap w:val="0"/>
            <w:vAlign w:val="top"/>
          </w:tcPr>
          <w:p w14:paraId="05D32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527DC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6DDA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top"/>
          </w:tcPr>
          <w:p w14:paraId="38C208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top"/>
          </w:tcPr>
          <w:p w14:paraId="693247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50CBB0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5C00D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4EDD5F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356E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top"/>
          </w:tcPr>
          <w:p w14:paraId="6D3E25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top"/>
          </w:tcPr>
          <w:p w14:paraId="16C94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796418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174B9D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40C318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70CDE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 w14:paraId="617D4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006" w:type="dxa"/>
            <w:vMerge w:val="restart"/>
            <w:noWrap w:val="0"/>
            <w:vAlign w:val="center"/>
          </w:tcPr>
          <w:p w14:paraId="5537A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2EC119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1.</w:t>
            </w:r>
          </w:p>
        </w:tc>
        <w:tc>
          <w:tcPr>
            <w:tcW w:w="2624" w:type="dxa"/>
            <w:noWrap w:val="0"/>
            <w:vAlign w:val="top"/>
          </w:tcPr>
          <w:p w14:paraId="385187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61BBB9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55BF6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top"/>
          </w:tcPr>
          <w:p w14:paraId="06417B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top"/>
          </w:tcPr>
          <w:p w14:paraId="1B7B8D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4FF81B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2.</w:t>
            </w:r>
          </w:p>
        </w:tc>
        <w:tc>
          <w:tcPr>
            <w:tcW w:w="2624" w:type="dxa"/>
            <w:noWrap w:val="0"/>
            <w:vAlign w:val="top"/>
          </w:tcPr>
          <w:p w14:paraId="15147E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2E0CC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34DF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44" w:type="dxa"/>
            <w:vMerge w:val="continue"/>
            <w:noWrap w:val="0"/>
            <w:vAlign w:val="top"/>
          </w:tcPr>
          <w:p w14:paraId="36C339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Merge w:val="continue"/>
            <w:noWrap w:val="0"/>
            <w:vAlign w:val="top"/>
          </w:tcPr>
          <w:p w14:paraId="074A7D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20" w:type="dxa"/>
            <w:noWrap w:val="0"/>
            <w:vAlign w:val="top"/>
          </w:tcPr>
          <w:p w14:paraId="2C0A7B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2624" w:type="dxa"/>
            <w:noWrap w:val="0"/>
            <w:vAlign w:val="top"/>
          </w:tcPr>
          <w:p w14:paraId="5466E6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top"/>
          </w:tcPr>
          <w:p w14:paraId="5F0DA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4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</w:p>
        </w:tc>
      </w:tr>
    </w:tbl>
    <w:p w14:paraId="7C3538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br w:type="page"/>
      </w: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</w:rPr>
        <w:t>、学</w:t>
      </w: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校</w:t>
      </w:r>
      <w:r>
        <w:rPr>
          <w:rFonts w:hint="eastAsia" w:ascii="黑体" w:hAnsi="黑体" w:eastAsia="黑体" w:cs="宋体"/>
          <w:b w:val="0"/>
          <w:bCs/>
          <w:color w:val="auto"/>
          <w:kern w:val="0"/>
          <w:sz w:val="32"/>
          <w:szCs w:val="32"/>
          <w:highlight w:val="none"/>
        </w:rPr>
        <w:t>承诺书</w:t>
      </w: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1EBC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61" w:hRule="atLeast"/>
          <w:jc w:val="center"/>
        </w:trPr>
        <w:tc>
          <w:tcPr>
            <w:tcW w:w="9060" w:type="dxa"/>
            <w:noWrap w:val="0"/>
            <w:vAlign w:val="top"/>
          </w:tcPr>
          <w:p w14:paraId="5C0CE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 w:cs="Times New Roman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（学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  <w:lang w:val="en-US" w:eastAsia="zh-CN"/>
              </w:rPr>
              <w:t>校</w:t>
            </w:r>
            <w:r>
              <w:rPr>
                <w:rFonts w:hint="eastAsia" w:ascii="仿宋" w:hAnsi="仿宋" w:eastAsia="仿宋" w:cs="Times New Roman"/>
                <w:bCs/>
                <w:color w:val="auto"/>
                <w:szCs w:val="21"/>
                <w:highlight w:val="none"/>
              </w:rPr>
              <w:t>在项目建设目标、举措、成效、进度、保障等方面的承诺。）</w:t>
            </w:r>
          </w:p>
          <w:p w14:paraId="027E2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61201A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45239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74B426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11EC2A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531084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371D5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30C82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5871D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0570FC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5CA84D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509F38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525398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4426D4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7A4378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5EBE9F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right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highlight w:val="none"/>
                <w:lang w:val="en-US" w:eastAsia="zh-CN"/>
              </w:rPr>
              <w:t>学校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>名称（章）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>____________________________</w:t>
            </w:r>
          </w:p>
          <w:p w14:paraId="4472E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right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6D5FCC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right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</w:p>
          <w:p w14:paraId="28C44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right"/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>年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>月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>日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  <w:highlight w:val="none"/>
              </w:rPr>
              <w:t xml:space="preserve">    </w:t>
            </w:r>
          </w:p>
        </w:tc>
      </w:tr>
    </w:tbl>
    <w:p w14:paraId="0A061F40"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footerReference r:id="rId5" w:type="default"/>
      <w:pgSz w:w="11906" w:h="16838"/>
      <w:pgMar w:top="2041" w:right="1474" w:bottom="1984" w:left="1588" w:header="2098" w:footer="1474" w:gutter="0"/>
      <w:pgNumType w:fmt="decimal" w:start="1"/>
      <w:cols w:space="720" w:num="1"/>
      <w:docGrid w:type="lines" w:linePitch="580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6E096">
    <w:pPr>
      <w:framePr w:wrap="around" w:vAnchor="text" w:hAnchor="margin" w:xAlign="outside" w:y="1"/>
      <w:widowControl w:val="0"/>
      <w:snapToGrid w:val="0"/>
      <w:jc w:val="left"/>
      <w:rPr>
        <w:rStyle w:val="9"/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0A317010">
    <w:pPr>
      <w:widowControl w:val="0"/>
      <w:snapToGrid w:val="0"/>
      <w:ind w:right="360" w:firstLine="7280" w:firstLineChars="2600"/>
      <w:jc w:val="left"/>
      <w:rPr>
        <w:rFonts w:ascii="Times New Roman" w:hAnsi="Times New Roman" w:eastAsia="宋体" w:cs="Times New Roman"/>
        <w:kern w:val="2"/>
        <w:sz w:val="2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1106E">
    <w:pPr>
      <w:framePr w:wrap="around" w:vAnchor="text" w:hAnchor="margin" w:xAlign="outside" w:y="1"/>
      <w:widowControl w:val="0"/>
      <w:snapToGrid w:val="0"/>
      <w:jc w:val="left"/>
      <w:rPr>
        <w:rStyle w:val="9"/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7D67EF21">
    <w:pPr>
      <w:widowControl w:val="0"/>
      <w:snapToGrid w:val="0"/>
      <w:ind w:right="360" w:firstLine="7280" w:firstLineChars="2600"/>
      <w:jc w:val="left"/>
      <w:rPr>
        <w:rFonts w:ascii="Times New Roman" w:hAnsi="Times New Roman" w:eastAsia="宋体" w:cs="Times New Roman"/>
        <w:kern w:val="2"/>
        <w:sz w:val="2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3B8FA">
    <w:pPr>
      <w:framePr w:wrap="around" w:vAnchor="text" w:hAnchor="margin" w:xAlign="outside" w:y="1"/>
      <w:widowControl w:val="0"/>
      <w:snapToGrid w:val="0"/>
      <w:jc w:val="left"/>
      <w:rPr>
        <w:rStyle w:val="9"/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17DCCFEA">
    <w:pPr>
      <w:widowControl w:val="0"/>
      <w:snapToGrid w:val="0"/>
      <w:ind w:right="360" w:firstLine="7280" w:firstLineChars="2600"/>
      <w:jc w:val="left"/>
      <w:rPr>
        <w:rFonts w:ascii="Times New Roman" w:hAnsi="Times New Roman" w:eastAsia="宋体" w:cs="Times New Roman"/>
        <w:kern w:val="2"/>
        <w:sz w:val="2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2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F73305">
                          <w:pPr>
                            <w:widowControl w:val="0"/>
                            <w:snapToGrid w:val="0"/>
                            <w:ind w:right="360" w:firstLine="7280" w:firstLineChars="260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0F73305">
                    <w:pPr>
                      <w:widowControl w:val="0"/>
                      <w:snapToGrid w:val="0"/>
                      <w:ind w:right="360" w:firstLine="7280" w:firstLineChars="260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>3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FF8BC"/>
    <w:multiLevelType w:val="singleLevel"/>
    <w:tmpl w:val="FF7FF8B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12A84"/>
    <w:rsid w:val="13F12A84"/>
    <w:rsid w:val="2F3E5744"/>
    <w:rsid w:val="33B877B3"/>
    <w:rsid w:val="36450F4C"/>
    <w:rsid w:val="36A97574"/>
    <w:rsid w:val="4EAB77B9"/>
    <w:rsid w:val="6DCD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99"/>
    <w:pPr>
      <w:widowControl/>
      <w:jc w:val="left"/>
    </w:pPr>
    <w:rPr>
      <w:rFonts w:ascii="宋体" w:hAnsi="Courier New" w:eastAsia="宋体" w:cs="Times New Roman"/>
      <w:kern w:val="0"/>
      <w:sz w:val="20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Indent 3"/>
    <w:qFormat/>
    <w:uiPriority w:val="0"/>
    <w:pPr>
      <w:widowControl w:val="0"/>
      <w:spacing w:line="0" w:lineRule="atLeast"/>
      <w:ind w:left="1279" w:leftChars="152" w:hanging="960" w:hangingChars="3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431</Words>
  <Characters>455</Characters>
  <Lines>0</Lines>
  <Paragraphs>0</Paragraphs>
  <TotalTime>8</TotalTime>
  <ScaleCrop>false</ScaleCrop>
  <LinksUpToDate>false</LinksUpToDate>
  <CharactersWithSpaces>455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2025-06-09T06:15:00Z</dcterms:created>
  <dc:creator>郑璐</dc:creator>
  <cp:lastModifiedBy>风向远夏里</cp:lastModifiedBy>
  <dcterms:modified xsi:type="dcterms:W3CDTF">2025-06-11T10:55:13Z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4FEC0B3C6CB4401898D1D991D282D65F_13</vt:lpwstr>
  </property>
  <property fmtid="{D5CDD505-2E9C-101B-9397-08002B2CF9AE}" pid="4" name="KSOTemplateDocerSaveRecord">
    <vt:lpwstr>eyJoZGlkIjoiYTgxNjBhNGMzMWYwYWFmZmYwMmJiZjZkZDE1NzQ0NzQiLCJ1c2VySWQiOiIzODAxMTc2ODcifQ==</vt:lpwstr>
  </property>
</Properties>
</file>