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15D" w:rsidRDefault="008204C2">
      <w:pPr>
        <w:spacing w:line="360" w:lineRule="auto"/>
        <w:ind w:leftChars="11" w:left="23" w:firstLineChars="150" w:firstLine="542"/>
        <w:jc w:val="left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</w:rPr>
        <w:t>举办2018年首届浙江省高职院校职业技能大赛</w:t>
      </w:r>
    </w:p>
    <w:p w:rsidR="00BF715D" w:rsidRDefault="008204C2">
      <w:pPr>
        <w:spacing w:line="360" w:lineRule="auto"/>
        <w:ind w:leftChars="400" w:left="1382" w:hangingChars="150" w:hanging="542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</w:rPr>
        <w:t>“安厨杯”</w:t>
      </w:r>
      <w:proofErr w:type="gramStart"/>
      <w:r>
        <w:rPr>
          <w:rFonts w:asciiTheme="minorEastAsia" w:hAnsiTheme="minorEastAsia" w:hint="eastAsia"/>
          <w:b/>
          <w:sz w:val="36"/>
        </w:rPr>
        <w:t>电商短视频</w:t>
      </w:r>
      <w:proofErr w:type="gramEnd"/>
      <w:r>
        <w:rPr>
          <w:rFonts w:asciiTheme="minorEastAsia" w:hAnsiTheme="minorEastAsia" w:hint="eastAsia"/>
          <w:b/>
          <w:sz w:val="36"/>
        </w:rPr>
        <w:t>制作竞赛的通知</w:t>
      </w:r>
    </w:p>
    <w:p w:rsidR="00BF715D" w:rsidRDefault="00BF715D">
      <w:pPr>
        <w:spacing w:line="360" w:lineRule="auto"/>
        <w:ind w:leftChars="400" w:left="1382" w:hangingChars="150" w:hanging="542"/>
        <w:rPr>
          <w:rFonts w:asciiTheme="minorEastAsia" w:hAnsiTheme="minorEastAsia"/>
          <w:b/>
          <w:sz w:val="36"/>
        </w:rPr>
      </w:pP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各有关高职高专院校：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根据《浙江省教育厅办公室关于举办2018年全省大学生职业技能大赛暨全国职业院校技能大赛选拔赛的通知》</w:t>
      </w:r>
      <w:r>
        <w:rPr>
          <w:rFonts w:ascii="仿宋" w:eastAsia="仿宋" w:hAnsi="仿宋" w:hint="eastAsia"/>
          <w:sz w:val="24"/>
          <w:szCs w:val="24"/>
        </w:rPr>
        <w:t>、《关于公布2018-2020年浙江省高职院校职业技能大赛赛项承办单位的通知》的精神，浙江省大学生科技竞赛委员会决定举办“2018年首届浙江省高职院校职业技能大赛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‘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’</w:t>
      </w:r>
      <w:r>
        <w:rPr>
          <w:rFonts w:ascii="仿宋" w:eastAsia="仿宋" w:hAnsi="仿宋" w:hint="eastAsia"/>
          <w:sz w:val="24"/>
          <w:szCs w:val="24"/>
        </w:rPr>
        <w:t>电商短视频制作竞赛”（以下简称为“电商短视频制作”比赛），现将比赛有关事项通知如下</w:t>
      </w:r>
      <w:r>
        <w:rPr>
          <w:rFonts w:ascii="仿宋" w:eastAsia="仿宋" w:hAnsi="仿宋"/>
          <w:sz w:val="24"/>
          <w:szCs w:val="24"/>
        </w:rPr>
        <w:t>：</w:t>
      </w:r>
    </w:p>
    <w:p w:rsidR="00BF715D" w:rsidRDefault="008204C2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>
        <w:rPr>
          <w:rFonts w:ascii="仿宋" w:eastAsia="仿宋" w:hAnsi="仿宋"/>
          <w:b/>
          <w:sz w:val="28"/>
          <w:szCs w:val="24"/>
        </w:rPr>
        <w:t>一、比赛时间与地点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（一）比赛时间：</w:t>
      </w:r>
      <w:r>
        <w:rPr>
          <w:rFonts w:ascii="仿宋" w:eastAsia="仿宋" w:hAnsi="仿宋" w:hint="eastAsia"/>
          <w:sz w:val="24"/>
          <w:szCs w:val="24"/>
        </w:rPr>
        <w:t>预赛2018年9月25日 复赛：</w:t>
      </w:r>
      <w:r>
        <w:rPr>
          <w:rFonts w:ascii="仿宋" w:eastAsia="仿宋" w:hAnsi="仿宋"/>
          <w:sz w:val="24"/>
          <w:szCs w:val="24"/>
        </w:rPr>
        <w:t>2018年10月19-2</w:t>
      </w:r>
      <w:r>
        <w:rPr>
          <w:rFonts w:ascii="仿宋" w:eastAsia="仿宋" w:hAnsi="仿宋" w:hint="eastAsia"/>
          <w:sz w:val="24"/>
          <w:szCs w:val="24"/>
        </w:rPr>
        <w:t>0</w:t>
      </w:r>
      <w:r>
        <w:rPr>
          <w:rFonts w:ascii="仿宋" w:eastAsia="仿宋" w:hAnsi="仿宋"/>
          <w:sz w:val="24"/>
          <w:szCs w:val="24"/>
        </w:rPr>
        <w:t>日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（二）比赛地点：浙江经贸职业技术学院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8"/>
          <w:szCs w:val="24"/>
        </w:rPr>
        <w:t>二、比赛内容与章程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（一）比赛项目和参赛名额：</w:t>
      </w:r>
    </w:p>
    <w:tbl>
      <w:tblPr>
        <w:tblStyle w:val="af"/>
        <w:tblW w:w="8522" w:type="dxa"/>
        <w:tblLayout w:type="fixed"/>
        <w:tblLook w:val="04A0" w:firstRow="1" w:lastRow="0" w:firstColumn="1" w:lastColumn="0" w:noHBand="0" w:noVBand="1"/>
      </w:tblPr>
      <w:tblGrid>
        <w:gridCol w:w="2503"/>
        <w:gridCol w:w="2537"/>
        <w:gridCol w:w="3482"/>
      </w:tblGrid>
      <w:tr w:rsidR="00BF715D">
        <w:tc>
          <w:tcPr>
            <w:tcW w:w="2503" w:type="dxa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比赛项目名称</w:t>
            </w:r>
          </w:p>
        </w:tc>
        <w:tc>
          <w:tcPr>
            <w:tcW w:w="2537" w:type="dxa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参赛名额</w:t>
            </w:r>
          </w:p>
        </w:tc>
        <w:tc>
          <w:tcPr>
            <w:tcW w:w="3482" w:type="dxa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BF715D">
        <w:tc>
          <w:tcPr>
            <w:tcW w:w="2503" w:type="dxa"/>
            <w:vAlign w:val="center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电商短视频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制作</w:t>
            </w:r>
          </w:p>
        </w:tc>
        <w:tc>
          <w:tcPr>
            <w:tcW w:w="2537" w:type="dxa"/>
            <w:vAlign w:val="center"/>
          </w:tcPr>
          <w:p w:rsidR="00BF715D" w:rsidRDefault="008204C2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6队/院校，3人/队</w:t>
            </w:r>
          </w:p>
        </w:tc>
        <w:tc>
          <w:tcPr>
            <w:tcW w:w="3482" w:type="dxa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以团体赛的形式，以院校为单位，不得跨校组队。</w:t>
            </w:r>
          </w:p>
        </w:tc>
      </w:tr>
    </w:tbl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（二）比赛要求和技术文件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比赛项目技术文件由竞赛项目与内容、参赛对象与资格、竞赛场地与时间、竞赛实施细则、成绩评定方法、竞赛技术纲要、竞赛设备与工具清单等内容组成，详细内容见</w:t>
      </w:r>
      <w:r>
        <w:rPr>
          <w:rFonts w:ascii="仿宋" w:eastAsia="仿宋" w:hAnsi="仿宋" w:hint="eastAsia"/>
          <w:sz w:val="24"/>
          <w:szCs w:val="24"/>
        </w:rPr>
        <w:t>《2018年首届浙江省高职院校职业技能大赛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r>
        <w:rPr>
          <w:rFonts w:ascii="仿宋" w:eastAsia="仿宋" w:hAnsi="仿宋" w:hint="eastAsia"/>
          <w:sz w:val="24"/>
          <w:szCs w:val="24"/>
        </w:rPr>
        <w:t>电商短视频制作竞赛</w:t>
      </w:r>
      <w:r>
        <w:rPr>
          <w:rFonts w:ascii="仿宋" w:eastAsia="仿宋" w:hAnsi="仿宋"/>
          <w:sz w:val="24"/>
          <w:szCs w:val="24"/>
        </w:rPr>
        <w:t>规程</w:t>
      </w:r>
      <w:r>
        <w:rPr>
          <w:rFonts w:ascii="仿宋" w:eastAsia="仿宋" w:hAnsi="仿宋" w:hint="eastAsia"/>
          <w:sz w:val="24"/>
          <w:szCs w:val="24"/>
        </w:rPr>
        <w:t>》</w:t>
      </w:r>
      <w:r>
        <w:rPr>
          <w:rFonts w:ascii="仿宋" w:eastAsia="仿宋" w:hAnsi="仿宋"/>
          <w:sz w:val="24"/>
          <w:szCs w:val="24"/>
        </w:rPr>
        <w:t>。</w:t>
      </w:r>
    </w:p>
    <w:p w:rsidR="00BF715D" w:rsidRDefault="008204C2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>
        <w:rPr>
          <w:rFonts w:ascii="仿宋" w:eastAsia="仿宋" w:hAnsi="仿宋"/>
          <w:b/>
          <w:sz w:val="28"/>
          <w:szCs w:val="24"/>
        </w:rPr>
        <w:t>三、比赛对象与方式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（一）比赛对象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比赛对象为浙江省普通高等职业院校财经商贸、电子信息、新闻传播、文化艺术等专业大类在籍的全日制高职高专学生，</w:t>
      </w:r>
      <w:r>
        <w:rPr>
          <w:rFonts w:ascii="仿宋" w:eastAsia="仿宋" w:hAnsi="仿宋"/>
          <w:sz w:val="24"/>
          <w:szCs w:val="24"/>
        </w:rPr>
        <w:t>性别不限，年级不限。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（二）比赛方式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lastRenderedPageBreak/>
        <w:t>1.本赛项为</w:t>
      </w:r>
      <w:r>
        <w:rPr>
          <w:rFonts w:ascii="仿宋" w:eastAsia="仿宋" w:hAnsi="仿宋" w:hint="eastAsia"/>
          <w:sz w:val="24"/>
          <w:szCs w:val="24"/>
        </w:rPr>
        <w:t>团体赛</w:t>
      </w:r>
      <w:r>
        <w:rPr>
          <w:rFonts w:ascii="仿宋" w:eastAsia="仿宋" w:hAnsi="仿宋"/>
          <w:sz w:val="24"/>
          <w:szCs w:val="24"/>
        </w:rPr>
        <w:t>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参赛形式：以团体参赛每队不超过3人；每组团体赛参赛作品的指导教师数不超过2位，若超过2位则取前2位指导教师，</w:t>
      </w:r>
      <w:r>
        <w:rPr>
          <w:rFonts w:ascii="仿宋" w:eastAsia="仿宋" w:hAnsi="仿宋"/>
          <w:sz w:val="24"/>
          <w:szCs w:val="24"/>
        </w:rPr>
        <w:t>指导教师须为本校专职教师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不得跨校组队</w:t>
      </w:r>
      <w:r>
        <w:rPr>
          <w:rFonts w:ascii="仿宋" w:eastAsia="仿宋" w:hAnsi="仿宋" w:hint="eastAsia"/>
          <w:sz w:val="24"/>
          <w:szCs w:val="24"/>
        </w:rPr>
        <w:t>，每个院校最多可组织6支参赛队伍</w:t>
      </w:r>
      <w:r>
        <w:rPr>
          <w:rFonts w:ascii="仿宋" w:eastAsia="仿宋" w:hAnsi="仿宋"/>
          <w:sz w:val="24"/>
          <w:szCs w:val="24"/>
        </w:rPr>
        <w:t>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3.</w:t>
      </w:r>
      <w:r>
        <w:rPr>
          <w:rFonts w:ascii="仿宋" w:eastAsia="仿宋" w:hAnsi="仿宋" w:hint="eastAsia"/>
          <w:sz w:val="24"/>
          <w:szCs w:val="24"/>
        </w:rPr>
        <w:t>预赛阶段：各队在规定时间内提交作品，由裁判评选前20支队伍参加复赛；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4.复赛阶段：现场制作竞赛，比赛当日所用的软硬件设备和拍摄的商品由承办方提供，详情请见《2018年首届浙江省高职院校职业技能大赛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r>
        <w:rPr>
          <w:rFonts w:ascii="仿宋" w:eastAsia="仿宋" w:hAnsi="仿宋" w:hint="eastAsia"/>
          <w:sz w:val="24"/>
          <w:szCs w:val="24"/>
        </w:rPr>
        <w:t>电商短视频制作竞赛</w:t>
      </w:r>
      <w:r>
        <w:rPr>
          <w:rFonts w:ascii="仿宋" w:eastAsia="仿宋" w:hAnsi="仿宋"/>
          <w:sz w:val="24"/>
          <w:szCs w:val="24"/>
        </w:rPr>
        <w:t>规程</w:t>
      </w:r>
      <w:r>
        <w:rPr>
          <w:rFonts w:ascii="仿宋" w:eastAsia="仿宋" w:hAnsi="仿宋" w:hint="eastAsia"/>
          <w:sz w:val="24"/>
          <w:szCs w:val="24"/>
        </w:rPr>
        <w:t>》。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三</w:t>
      </w:r>
      <w:r>
        <w:rPr>
          <w:rFonts w:ascii="仿宋" w:eastAsia="仿宋" w:hAnsi="仿宋"/>
          <w:sz w:val="24"/>
          <w:szCs w:val="24"/>
        </w:rPr>
        <w:t>）奖项设定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本赛项奖项</w:t>
      </w:r>
      <w:proofErr w:type="gramStart"/>
      <w:r>
        <w:rPr>
          <w:rFonts w:ascii="仿宋" w:eastAsia="仿宋" w:hAnsi="仿宋"/>
          <w:sz w:val="24"/>
          <w:szCs w:val="24"/>
        </w:rPr>
        <w:t>设</w:t>
      </w:r>
      <w:r>
        <w:rPr>
          <w:rFonts w:ascii="仿宋" w:eastAsia="仿宋" w:hAnsi="仿宋" w:hint="eastAsia"/>
          <w:sz w:val="24"/>
          <w:szCs w:val="24"/>
        </w:rPr>
        <w:t>电商短</w:t>
      </w:r>
      <w:proofErr w:type="gramEnd"/>
      <w:r>
        <w:rPr>
          <w:rFonts w:ascii="仿宋" w:eastAsia="仿宋" w:hAnsi="仿宋" w:hint="eastAsia"/>
          <w:sz w:val="24"/>
          <w:szCs w:val="24"/>
        </w:rPr>
        <w:t>视频竞赛团体</w:t>
      </w:r>
      <w:r>
        <w:rPr>
          <w:rFonts w:ascii="仿宋" w:eastAsia="仿宋" w:hAnsi="仿宋"/>
          <w:sz w:val="24"/>
          <w:szCs w:val="24"/>
        </w:rPr>
        <w:t>奖。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奖项</w:t>
      </w:r>
      <w:r>
        <w:rPr>
          <w:rFonts w:ascii="仿宋" w:eastAsia="仿宋" w:hAnsi="仿宋"/>
          <w:sz w:val="24"/>
          <w:szCs w:val="24"/>
        </w:rPr>
        <w:t>设定为：</w:t>
      </w:r>
      <w:r>
        <w:rPr>
          <w:rFonts w:ascii="仿宋" w:eastAsia="仿宋" w:hAnsi="仿宋" w:hint="eastAsia"/>
          <w:sz w:val="24"/>
          <w:szCs w:val="24"/>
        </w:rPr>
        <w:t>一等奖获奖比例10%，二等奖获奖比例20%，三等奖获奖比例30%，由省大学生科技竞赛委员会颁发获奖证书。另有协办</w:t>
      </w:r>
      <w:proofErr w:type="gramStart"/>
      <w:r>
        <w:rPr>
          <w:rFonts w:ascii="仿宋" w:eastAsia="仿宋" w:hAnsi="仿宋" w:hint="eastAsia"/>
          <w:sz w:val="24"/>
          <w:szCs w:val="24"/>
        </w:rPr>
        <w:t>方设立</w:t>
      </w:r>
      <w:proofErr w:type="gramEnd"/>
      <w:r>
        <w:rPr>
          <w:rFonts w:ascii="仿宋" w:eastAsia="仿宋" w:hAnsi="仿宋" w:hint="eastAsia"/>
          <w:sz w:val="24"/>
          <w:szCs w:val="24"/>
        </w:rPr>
        <w:t>1个特等奖，用于奖励最优秀的竞赛作品，并提供奖品。</w:t>
      </w:r>
    </w:p>
    <w:p w:rsidR="00BF715D" w:rsidRDefault="008204C2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>
        <w:rPr>
          <w:rFonts w:ascii="仿宋" w:eastAsia="仿宋" w:hAnsi="仿宋"/>
          <w:b/>
          <w:sz w:val="28"/>
          <w:szCs w:val="24"/>
        </w:rPr>
        <w:t>四、比赛安排与要求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（一）报名安排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各参赛学校需于2018年</w:t>
      </w:r>
      <w:r>
        <w:rPr>
          <w:rFonts w:ascii="仿宋" w:eastAsia="仿宋" w:hAnsi="仿宋" w:hint="eastAsia"/>
          <w:sz w:val="24"/>
          <w:szCs w:val="24"/>
        </w:rPr>
        <w:t>9</w:t>
      </w:r>
      <w:r>
        <w:rPr>
          <w:rFonts w:ascii="仿宋" w:eastAsia="仿宋" w:hAnsi="仿宋"/>
          <w:sz w:val="24"/>
          <w:szCs w:val="24"/>
        </w:rPr>
        <w:t>月</w:t>
      </w:r>
      <w:r>
        <w:rPr>
          <w:rFonts w:ascii="仿宋" w:eastAsia="仿宋" w:hAnsi="仿宋" w:hint="eastAsia"/>
          <w:sz w:val="24"/>
          <w:szCs w:val="24"/>
        </w:rPr>
        <w:t>25</w:t>
      </w:r>
      <w:r>
        <w:rPr>
          <w:rFonts w:ascii="仿宋" w:eastAsia="仿宋" w:hAnsi="仿宋"/>
          <w:sz w:val="24"/>
          <w:szCs w:val="24"/>
        </w:rPr>
        <w:t>日将</w:t>
      </w:r>
      <w:r>
        <w:rPr>
          <w:rFonts w:ascii="仿宋" w:eastAsia="仿宋" w:hAnsi="仿宋" w:hint="eastAsia"/>
          <w:sz w:val="24"/>
          <w:szCs w:val="24"/>
        </w:rPr>
        <w:t>所有参赛资料上传百度云，填写</w:t>
      </w:r>
      <w:r>
        <w:rPr>
          <w:rFonts w:ascii="仿宋" w:eastAsia="仿宋" w:hAnsi="仿宋"/>
          <w:sz w:val="24"/>
          <w:szCs w:val="24"/>
        </w:rPr>
        <w:t>网络报名表</w:t>
      </w:r>
      <w:r>
        <w:rPr>
          <w:rFonts w:ascii="仿宋" w:eastAsia="仿宋" w:hAnsi="仿宋" w:hint="eastAsia"/>
          <w:sz w:val="24"/>
          <w:szCs w:val="24"/>
        </w:rPr>
        <w:t>（详见</w:t>
      </w:r>
      <w:r>
        <w:rPr>
          <w:rFonts w:ascii="仿宋" w:eastAsia="仿宋" w:hAnsi="仿宋"/>
          <w:sz w:val="24"/>
          <w:szCs w:val="24"/>
        </w:rPr>
        <w:t>二维码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纸质报名表等</w:t>
      </w:r>
      <w:r>
        <w:rPr>
          <w:rFonts w:ascii="仿宋" w:eastAsia="仿宋" w:hAnsi="仿宋"/>
          <w:sz w:val="24"/>
          <w:szCs w:val="24"/>
        </w:rPr>
        <w:t>盖有学院教务处印章的附件2、3、4一式一份</w:t>
      </w:r>
      <w:r>
        <w:rPr>
          <w:rFonts w:ascii="仿宋" w:eastAsia="仿宋" w:hAnsi="仿宋" w:hint="eastAsia"/>
          <w:sz w:val="24"/>
          <w:szCs w:val="24"/>
        </w:rPr>
        <w:t>邮寄到</w:t>
      </w:r>
      <w:r w:rsidR="006D47BA">
        <w:rPr>
          <w:rFonts w:ascii="仿宋" w:eastAsia="仿宋" w:hAnsi="仿宋"/>
          <w:sz w:val="24"/>
          <w:szCs w:val="24"/>
        </w:rPr>
        <w:t>组委会</w:t>
      </w:r>
      <w:r w:rsidR="006D47BA">
        <w:rPr>
          <w:rFonts w:ascii="仿宋" w:eastAsia="仿宋" w:hAnsi="仿宋" w:hint="eastAsia"/>
          <w:sz w:val="24"/>
          <w:szCs w:val="24"/>
        </w:rPr>
        <w:t>办公室</w:t>
      </w:r>
      <w:r w:rsidR="00675222">
        <w:rPr>
          <w:rFonts w:ascii="仿宋" w:eastAsia="仿宋" w:hAnsi="仿宋" w:hint="eastAsia"/>
          <w:sz w:val="24"/>
          <w:szCs w:val="24"/>
        </w:rPr>
        <w:t>（地址</w:t>
      </w:r>
      <w:r w:rsidR="00675222">
        <w:rPr>
          <w:rFonts w:ascii="仿宋" w:eastAsia="仿宋" w:hAnsi="仿宋"/>
          <w:sz w:val="24"/>
          <w:szCs w:val="24"/>
        </w:rPr>
        <w:t>附后</w:t>
      </w:r>
      <w:r w:rsidR="00675222"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，作为有效参赛的必要条件。</w:t>
      </w:r>
    </w:p>
    <w:p w:rsidR="00477300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说明：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①参赛选手报名时，参赛选手必须在电子报名表上附学生证、身份证及本人1寸照片的电子图像。</w:t>
      </w:r>
      <w:r>
        <w:rPr>
          <w:rFonts w:ascii="仿宋" w:eastAsia="仿宋" w:hAnsi="仿宋" w:hint="eastAsia"/>
          <w:sz w:val="24"/>
          <w:szCs w:val="24"/>
        </w:rPr>
        <w:t>参加复赛阶段比赛时</w:t>
      </w:r>
      <w:r>
        <w:rPr>
          <w:rFonts w:ascii="仿宋" w:eastAsia="仿宋" w:hAnsi="仿宋"/>
          <w:sz w:val="24"/>
          <w:szCs w:val="24"/>
        </w:rPr>
        <w:t>要携带学生证、身份证原件。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②参赛选手的指导老师必须是本校在职教师，指导老师必须在电子报名表上附身份证及本人1寸照片的电子图像。</w:t>
      </w:r>
    </w:p>
    <w:p w:rsidR="00BF715D" w:rsidRDefault="008204C2">
      <w:pPr>
        <w:spacing w:line="360" w:lineRule="auto"/>
        <w:ind w:firstLineChars="200" w:firstLine="480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noProof/>
          <w:sz w:val="24"/>
          <w:szCs w:val="24"/>
        </w:rPr>
        <w:drawing>
          <wp:inline distT="0" distB="0" distL="0" distR="0">
            <wp:extent cx="1219200" cy="1219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15D" w:rsidRDefault="008204C2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lastRenderedPageBreak/>
        <w:t>时间安排</w:t>
      </w:r>
    </w:p>
    <w:tbl>
      <w:tblPr>
        <w:tblW w:w="8408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2656"/>
        <w:gridCol w:w="2290"/>
        <w:gridCol w:w="1729"/>
      </w:tblGrid>
      <w:tr w:rsidR="00BF715D">
        <w:tc>
          <w:tcPr>
            <w:tcW w:w="1733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6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事项</w:t>
            </w:r>
          </w:p>
        </w:tc>
        <w:tc>
          <w:tcPr>
            <w:tcW w:w="2290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工作</w:t>
            </w:r>
          </w:p>
        </w:tc>
        <w:tc>
          <w:tcPr>
            <w:tcW w:w="1729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BF715D">
        <w:trPr>
          <w:trHeight w:val="689"/>
        </w:trPr>
        <w:tc>
          <w:tcPr>
            <w:tcW w:w="1733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09月25日</w:t>
            </w:r>
          </w:p>
        </w:tc>
        <w:tc>
          <w:tcPr>
            <w:tcW w:w="26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报名参赛</w:t>
            </w:r>
          </w:p>
        </w:tc>
        <w:tc>
          <w:tcPr>
            <w:tcW w:w="2290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提交预赛作品，填写</w:t>
            </w:r>
            <w:r>
              <w:rPr>
                <w:rFonts w:ascii="仿宋" w:eastAsia="仿宋" w:hAnsi="仿宋"/>
                <w:sz w:val="24"/>
                <w:szCs w:val="24"/>
              </w:rPr>
              <w:t>网络报名表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，纸质报名表等盖章快递</w:t>
            </w:r>
          </w:p>
        </w:tc>
        <w:tc>
          <w:tcPr>
            <w:tcW w:w="1729" w:type="dxa"/>
            <w:vAlign w:val="center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715D">
        <w:tc>
          <w:tcPr>
            <w:tcW w:w="1733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10月10日</w:t>
            </w:r>
          </w:p>
        </w:tc>
        <w:tc>
          <w:tcPr>
            <w:tcW w:w="26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公布复赛名单</w:t>
            </w:r>
          </w:p>
        </w:tc>
        <w:tc>
          <w:tcPr>
            <w:tcW w:w="2290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公布参加团体赛复赛名单</w:t>
            </w:r>
          </w:p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公布复赛商品</w:t>
            </w:r>
          </w:p>
        </w:tc>
        <w:tc>
          <w:tcPr>
            <w:tcW w:w="1729" w:type="dxa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715D">
        <w:tc>
          <w:tcPr>
            <w:tcW w:w="1733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10月19日</w:t>
            </w:r>
          </w:p>
        </w:tc>
        <w:tc>
          <w:tcPr>
            <w:tcW w:w="26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复赛报到日</w:t>
            </w:r>
          </w:p>
        </w:tc>
        <w:tc>
          <w:tcPr>
            <w:tcW w:w="2290" w:type="dxa"/>
            <w:vAlign w:val="center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9" w:type="dxa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715D">
        <w:tc>
          <w:tcPr>
            <w:tcW w:w="1733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10月20日</w:t>
            </w:r>
          </w:p>
        </w:tc>
        <w:tc>
          <w:tcPr>
            <w:tcW w:w="26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复赛比赛日</w:t>
            </w:r>
          </w:p>
        </w:tc>
        <w:tc>
          <w:tcPr>
            <w:tcW w:w="2290" w:type="dxa"/>
            <w:vAlign w:val="center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715D">
        <w:tc>
          <w:tcPr>
            <w:tcW w:w="1733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10月2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26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拟定大赛</w:t>
            </w:r>
            <w:r>
              <w:rPr>
                <w:rFonts w:ascii="仿宋" w:eastAsia="仿宋" w:hAnsi="仿宋"/>
                <w:sz w:val="24"/>
                <w:szCs w:val="24"/>
              </w:rPr>
              <w:t>闭幕式及颁奖典礼</w:t>
            </w:r>
          </w:p>
        </w:tc>
        <w:tc>
          <w:tcPr>
            <w:tcW w:w="2290" w:type="dxa"/>
            <w:vAlign w:val="center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F715D" w:rsidRDefault="00BF715D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F715D" w:rsidRDefault="00BF715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复赛阶段</w:t>
      </w:r>
      <w:r>
        <w:rPr>
          <w:rFonts w:ascii="仿宋" w:eastAsia="仿宋" w:hAnsi="仿宋"/>
          <w:sz w:val="24"/>
          <w:szCs w:val="24"/>
        </w:rPr>
        <w:t>比赛时间：2018年10月19日-2</w:t>
      </w:r>
      <w:r>
        <w:rPr>
          <w:rFonts w:ascii="仿宋" w:eastAsia="仿宋" w:hAnsi="仿宋" w:hint="eastAsia"/>
          <w:sz w:val="24"/>
          <w:szCs w:val="24"/>
        </w:rPr>
        <w:t>0</w:t>
      </w:r>
      <w:r>
        <w:rPr>
          <w:rFonts w:ascii="仿宋" w:eastAsia="仿宋" w:hAnsi="仿宋"/>
          <w:sz w:val="24"/>
          <w:szCs w:val="24"/>
        </w:rPr>
        <w:t>日举行。</w:t>
      </w:r>
    </w:p>
    <w:tbl>
      <w:tblPr>
        <w:tblW w:w="8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681"/>
        <w:gridCol w:w="2727"/>
        <w:gridCol w:w="1956"/>
        <w:gridCol w:w="1685"/>
      </w:tblGrid>
      <w:tr w:rsidR="00BF715D">
        <w:tc>
          <w:tcPr>
            <w:tcW w:w="6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日期</w:t>
            </w: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时间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事项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参加人员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地点</w:t>
            </w:r>
          </w:p>
        </w:tc>
      </w:tr>
      <w:tr w:rsidR="00BF715D">
        <w:tc>
          <w:tcPr>
            <w:tcW w:w="6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报到日</w:t>
            </w: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>
              <w:rPr>
                <w:rFonts w:ascii="仿宋" w:eastAsia="仿宋" w:hAnsi="仿宋"/>
                <w:sz w:val="24"/>
                <w:szCs w:val="24"/>
              </w:rPr>
              <w:t>:00～13:30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参赛队报到，安排住宿，领取资料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，抽取参赛编号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参赛队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报名处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14:00</w:t>
            </w:r>
            <w:r>
              <w:rPr>
                <w:rFonts w:ascii="仿宋" w:eastAsia="仿宋" w:hAnsi="仿宋"/>
                <w:sz w:val="24"/>
                <w:szCs w:val="24"/>
              </w:rPr>
              <w:t>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15:00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赛项器材说明会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裁判、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设备提供商、</w:t>
            </w:r>
            <w:r>
              <w:rPr>
                <w:rFonts w:ascii="仿宋" w:eastAsia="仿宋" w:hAnsi="仿宋"/>
                <w:sz w:val="24"/>
                <w:szCs w:val="24"/>
              </w:rPr>
              <w:t>各参赛队</w:t>
            </w:r>
          </w:p>
        </w:tc>
        <w:tc>
          <w:tcPr>
            <w:tcW w:w="1685" w:type="dxa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图书馆报告厅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/>
                <w:sz w:val="24"/>
                <w:szCs w:val="24"/>
              </w:rPr>
              <w:t>: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/>
                <w:sz w:val="24"/>
                <w:szCs w:val="24"/>
              </w:rPr>
              <w:t>0～15: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领队会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各参赛队领队</w:t>
            </w:r>
          </w:p>
        </w:tc>
        <w:tc>
          <w:tcPr>
            <w:tcW w:w="1685" w:type="dxa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图书馆报告厅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/>
                <w:sz w:val="24"/>
                <w:szCs w:val="24"/>
              </w:rPr>
              <w:t>: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/>
                <w:sz w:val="24"/>
                <w:szCs w:val="24"/>
              </w:rPr>
              <w:t>0～15:30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熟悉赛场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赛场技术人员、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参赛选手和指导教师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竞赛场地</w:t>
            </w:r>
          </w:p>
        </w:tc>
      </w:tr>
      <w:tr w:rsidR="00BF715D">
        <w:tc>
          <w:tcPr>
            <w:tcW w:w="6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8204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竞赛日</w:t>
            </w: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/>
                <w:sz w:val="24"/>
                <w:szCs w:val="24"/>
              </w:rPr>
              <w:t>7:30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大赛检录进场</w:t>
            </w:r>
          </w:p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二</w:t>
            </w:r>
            <w:r>
              <w:rPr>
                <w:rFonts w:ascii="仿宋" w:eastAsia="仿宋" w:hAnsi="仿宋"/>
                <w:sz w:val="24"/>
                <w:szCs w:val="24"/>
              </w:rPr>
              <w:t>次抽签（抽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工位</w:t>
            </w:r>
            <w:r>
              <w:rPr>
                <w:rFonts w:ascii="仿宋" w:eastAsia="仿宋" w:hAnsi="仿宋"/>
                <w:sz w:val="24"/>
                <w:szCs w:val="24"/>
              </w:rPr>
              <w:t>号）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参赛选手，第一次抽签裁判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抽签区域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08:00</w:t>
            </w:r>
            <w:r>
              <w:rPr>
                <w:rFonts w:ascii="仿宋" w:eastAsia="仿宋" w:hAnsi="仿宋"/>
                <w:sz w:val="24"/>
                <w:szCs w:val="24"/>
              </w:rPr>
              <w:t>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11:00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第一组竞赛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参赛选手、裁判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竞赛场地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11:00</w:t>
            </w:r>
            <w:r>
              <w:rPr>
                <w:rFonts w:ascii="仿宋" w:eastAsia="仿宋" w:hAnsi="仿宋"/>
                <w:sz w:val="24"/>
                <w:szCs w:val="24"/>
              </w:rPr>
              <w:t>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12:00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赛场恢复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裁判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、志愿者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竞赛场地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12:00</w:t>
            </w:r>
            <w:r>
              <w:rPr>
                <w:rFonts w:ascii="仿宋" w:eastAsia="仿宋" w:hAnsi="仿宋"/>
                <w:sz w:val="24"/>
                <w:szCs w:val="24"/>
              </w:rPr>
              <w:t>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15:00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第二组竞赛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参赛选手、裁判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竞赛场地</w:t>
            </w:r>
          </w:p>
        </w:tc>
      </w:tr>
      <w:tr w:rsidR="00BF715D">
        <w:tc>
          <w:tcPr>
            <w:tcW w:w="6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15D" w:rsidRDefault="00BF715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15:00</w:t>
            </w:r>
            <w:r>
              <w:rPr>
                <w:rFonts w:ascii="仿宋" w:eastAsia="仿宋" w:hAnsi="仿宋"/>
                <w:sz w:val="24"/>
                <w:szCs w:val="24"/>
              </w:rPr>
              <w:t>～</w:t>
            </w:r>
          </w:p>
        </w:tc>
        <w:tc>
          <w:tcPr>
            <w:tcW w:w="2727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评判</w:t>
            </w:r>
          </w:p>
        </w:tc>
        <w:tc>
          <w:tcPr>
            <w:tcW w:w="1956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裁判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、志愿者</w:t>
            </w:r>
          </w:p>
        </w:tc>
        <w:tc>
          <w:tcPr>
            <w:tcW w:w="1685" w:type="dxa"/>
            <w:vAlign w:val="center"/>
          </w:tcPr>
          <w:p w:rsidR="00BF715D" w:rsidRDefault="008204C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竞赛场地</w:t>
            </w:r>
          </w:p>
        </w:tc>
      </w:tr>
    </w:tbl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（三）</w:t>
      </w:r>
      <w:r>
        <w:rPr>
          <w:rFonts w:ascii="仿宋" w:eastAsia="仿宋" w:hAnsi="仿宋" w:hint="eastAsia"/>
          <w:sz w:val="24"/>
          <w:szCs w:val="24"/>
        </w:rPr>
        <w:t>复赛</w:t>
      </w:r>
      <w:r>
        <w:rPr>
          <w:rFonts w:ascii="仿宋" w:eastAsia="仿宋" w:hAnsi="仿宋"/>
          <w:sz w:val="24"/>
          <w:szCs w:val="24"/>
        </w:rPr>
        <w:t>食宿安排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复赛比赛期间领队（可由指导老师兼任）、指导老师及参赛选手的食宿，大赛组委会推荐安排在杭州品江商务酒店，费用由参赛院校自理，请于2018年10月12日之前向组委会回传住宿回执。</w:t>
      </w:r>
    </w:p>
    <w:p w:rsidR="00BF715D" w:rsidRDefault="008204C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（四）</w:t>
      </w:r>
      <w:r>
        <w:rPr>
          <w:rFonts w:ascii="仿宋" w:eastAsia="仿宋" w:hAnsi="仿宋" w:hint="eastAsia"/>
          <w:sz w:val="24"/>
          <w:szCs w:val="24"/>
        </w:rPr>
        <w:t>复赛阶段</w:t>
      </w:r>
      <w:r>
        <w:rPr>
          <w:rFonts w:ascii="仿宋" w:eastAsia="仿宋" w:hAnsi="仿宋"/>
          <w:sz w:val="24"/>
          <w:szCs w:val="24"/>
        </w:rPr>
        <w:t>报到时间与地点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1.报到时间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2018年10月19日（周</w:t>
      </w:r>
      <w:r>
        <w:rPr>
          <w:rFonts w:ascii="仿宋" w:eastAsia="仿宋" w:hAnsi="仿宋" w:hint="eastAsia"/>
          <w:sz w:val="24"/>
          <w:szCs w:val="24"/>
        </w:rPr>
        <w:t>五</w:t>
      </w:r>
      <w:r>
        <w:rPr>
          <w:rFonts w:ascii="仿宋" w:eastAsia="仿宋" w:hAnsi="仿宋"/>
          <w:sz w:val="24"/>
          <w:szCs w:val="24"/>
        </w:rPr>
        <w:t>）</w:t>
      </w:r>
      <w:r>
        <w:rPr>
          <w:rFonts w:ascii="仿宋" w:eastAsia="仿宋" w:hAnsi="仿宋" w:hint="eastAsia"/>
          <w:sz w:val="24"/>
          <w:szCs w:val="24"/>
        </w:rPr>
        <w:t>10:</w:t>
      </w:r>
      <w:r>
        <w:rPr>
          <w:rFonts w:ascii="仿宋" w:eastAsia="仿宋" w:hAnsi="仿宋"/>
          <w:sz w:val="24"/>
          <w:szCs w:val="24"/>
        </w:rPr>
        <w:t>00-1</w:t>
      </w:r>
      <w:r>
        <w:rPr>
          <w:rFonts w:ascii="仿宋" w:eastAsia="仿宋" w:hAnsi="仿宋" w:hint="eastAsia"/>
          <w:sz w:val="24"/>
          <w:szCs w:val="24"/>
        </w:rPr>
        <w:t>3:</w:t>
      </w:r>
      <w:r>
        <w:rPr>
          <w:rFonts w:ascii="仿宋" w:eastAsia="仿宋" w:hAnsi="仿宋"/>
          <w:sz w:val="24"/>
          <w:szCs w:val="24"/>
        </w:rPr>
        <w:t>30。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2.报到地点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杭州品江商务酒店一楼大厅（浙江经贸职业技术学院北门）</w:t>
      </w:r>
      <w:r>
        <w:rPr>
          <w:rFonts w:ascii="仿宋" w:eastAsia="仿宋" w:hAnsi="仿宋" w:hint="eastAsia"/>
          <w:sz w:val="24"/>
          <w:szCs w:val="24"/>
        </w:rPr>
        <w:t> 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3.乘车指南：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①杭州城站火车站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乘坐地铁至文海南路站（D口出）下车，步行1.2km至杭州品江商务酒店（浙江经贸职业技术学院北门）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②杭州火车东站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乘坐地铁至文海南路站（D口出）下车，步行1.2km至杭州品江商务酒店（浙江经贸职业技术学院北门）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③汽车北站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乘坐B支1路在武林广场北站下车，换乘B1路在学</w:t>
      </w:r>
      <w:proofErr w:type="gramStart"/>
      <w:r>
        <w:rPr>
          <w:rFonts w:ascii="仿宋" w:eastAsia="仿宋" w:hAnsi="仿宋"/>
          <w:sz w:val="24"/>
          <w:szCs w:val="24"/>
        </w:rPr>
        <w:t>源街文</w:t>
      </w:r>
      <w:proofErr w:type="gramEnd"/>
      <w:r>
        <w:rPr>
          <w:rFonts w:ascii="仿宋" w:eastAsia="仿宋" w:hAnsi="仿宋"/>
          <w:sz w:val="24"/>
          <w:szCs w:val="24"/>
        </w:rPr>
        <w:t>海南路口下车，步行至杭州品江商务酒店（浙江经贸职业技术学院北门）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④九堡客运中心站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乘坐b支4路在学</w:t>
      </w:r>
      <w:proofErr w:type="gramStart"/>
      <w:r>
        <w:rPr>
          <w:rFonts w:ascii="仿宋" w:eastAsia="仿宋" w:hAnsi="仿宋"/>
          <w:sz w:val="24"/>
          <w:szCs w:val="24"/>
        </w:rPr>
        <w:t>源街文</w:t>
      </w:r>
      <w:proofErr w:type="gramEnd"/>
      <w:r>
        <w:rPr>
          <w:rFonts w:ascii="仿宋" w:eastAsia="仿宋" w:hAnsi="仿宋"/>
          <w:sz w:val="24"/>
          <w:szCs w:val="24"/>
        </w:rPr>
        <w:t>海南路口下车，步行至杭州品江商务酒店（浙江经贸职业技术学院北门）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乘坐地铁至文海南路站（D口出）下车，步行1.2km至杭州品江商务酒店（浙江经贸职业技术学院北门）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⑤汽车南站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乘坐地铁至文海南路站（D口出）下车，步行1.2km至杭州品江商务酒店（浙江经贸职业技术学院北门）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⑥汽车西站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乘坐B支2路(或B4路)在八字桥站下车，换乘B1路在学</w:t>
      </w:r>
      <w:proofErr w:type="gramStart"/>
      <w:r>
        <w:rPr>
          <w:rFonts w:ascii="仿宋" w:eastAsia="仿宋" w:hAnsi="仿宋"/>
          <w:sz w:val="24"/>
          <w:szCs w:val="24"/>
        </w:rPr>
        <w:t>源街文</w:t>
      </w:r>
      <w:proofErr w:type="gramEnd"/>
      <w:r>
        <w:rPr>
          <w:rFonts w:ascii="仿宋" w:eastAsia="仿宋" w:hAnsi="仿宋"/>
          <w:sz w:val="24"/>
          <w:szCs w:val="24"/>
        </w:rPr>
        <w:t>海南路口下车，步行至杭州品江商务酒店（浙江经贸职业技术学院北门）</w:t>
      </w:r>
    </w:p>
    <w:p w:rsidR="00BF715D" w:rsidRDefault="008204C2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>
        <w:rPr>
          <w:rFonts w:ascii="仿宋" w:eastAsia="仿宋" w:hAnsi="仿宋" w:hint="eastAsia"/>
          <w:b/>
          <w:sz w:val="28"/>
          <w:szCs w:val="24"/>
        </w:rPr>
        <w:t>五</w:t>
      </w:r>
      <w:r w:rsidR="00477300">
        <w:rPr>
          <w:rFonts w:ascii="仿宋" w:eastAsia="仿宋" w:hAnsi="仿宋"/>
          <w:b/>
          <w:sz w:val="28"/>
          <w:szCs w:val="24"/>
        </w:rPr>
        <w:t>、</w:t>
      </w:r>
      <w:r w:rsidR="00675222">
        <w:rPr>
          <w:rFonts w:ascii="仿宋" w:eastAsia="仿宋" w:hAnsi="仿宋" w:hint="eastAsia"/>
          <w:b/>
          <w:sz w:val="28"/>
          <w:szCs w:val="24"/>
        </w:rPr>
        <w:t>大</w:t>
      </w:r>
      <w:r w:rsidR="006D47BA">
        <w:rPr>
          <w:rFonts w:ascii="仿宋" w:eastAsia="仿宋" w:hAnsi="仿宋" w:hint="eastAsia"/>
          <w:b/>
          <w:sz w:val="28"/>
          <w:szCs w:val="24"/>
        </w:rPr>
        <w:t>赛</w:t>
      </w:r>
      <w:r>
        <w:rPr>
          <w:rFonts w:ascii="仿宋" w:eastAsia="仿宋" w:hAnsi="仿宋"/>
          <w:b/>
          <w:sz w:val="28"/>
          <w:szCs w:val="24"/>
        </w:rPr>
        <w:t>组委会办公室联系方式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1.联系人与联系电话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叶</w:t>
      </w:r>
      <w:r>
        <w:rPr>
          <w:rFonts w:ascii="仿宋" w:eastAsia="仿宋" w:hAnsi="仿宋"/>
          <w:sz w:val="24"/>
          <w:szCs w:val="24"/>
        </w:rPr>
        <w:t>老师，电话：0571-8692</w:t>
      </w:r>
      <w:r>
        <w:rPr>
          <w:rFonts w:ascii="仿宋" w:eastAsia="仿宋" w:hAnsi="仿宋" w:hint="eastAsia"/>
          <w:sz w:val="24"/>
          <w:szCs w:val="24"/>
        </w:rPr>
        <w:t>9</w:t>
      </w:r>
      <w:r>
        <w:rPr>
          <w:rFonts w:ascii="仿宋" w:eastAsia="仿宋" w:hAnsi="仿宋"/>
          <w:sz w:val="24"/>
          <w:szCs w:val="24"/>
        </w:rPr>
        <w:t>850，</w:t>
      </w:r>
      <w:r>
        <w:rPr>
          <w:rFonts w:ascii="仿宋" w:eastAsia="仿宋" w:hAnsi="仿宋" w:hint="eastAsia"/>
          <w:sz w:val="24"/>
          <w:szCs w:val="24"/>
        </w:rPr>
        <w:t>陆老师</w:t>
      </w:r>
      <w:r>
        <w:rPr>
          <w:rFonts w:ascii="仿宋" w:eastAsia="仿宋" w:hAnsi="仿宋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电话：</w:t>
      </w:r>
      <w:r>
        <w:rPr>
          <w:rFonts w:ascii="仿宋" w:eastAsia="仿宋" w:hAnsi="仿宋"/>
          <w:sz w:val="24"/>
          <w:szCs w:val="24"/>
        </w:rPr>
        <w:t>0571-86929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/>
          <w:sz w:val="24"/>
          <w:szCs w:val="24"/>
        </w:rPr>
        <w:t>65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传真：0571-8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/>
          <w:sz w:val="24"/>
          <w:szCs w:val="24"/>
        </w:rPr>
        <w:t>929878</w:t>
      </w:r>
      <w:r>
        <w:rPr>
          <w:rFonts w:ascii="仿宋" w:eastAsia="仿宋" w:hAnsi="仿宋" w:hint="eastAsia"/>
          <w:sz w:val="24"/>
          <w:szCs w:val="24"/>
        </w:rPr>
        <w:t>；孙老师（技术</w:t>
      </w:r>
      <w:r>
        <w:rPr>
          <w:rFonts w:ascii="仿宋" w:eastAsia="仿宋" w:hAnsi="仿宋"/>
          <w:sz w:val="24"/>
          <w:szCs w:val="24"/>
        </w:rPr>
        <w:t>文件解释</w:t>
      </w:r>
      <w:r>
        <w:rPr>
          <w:rFonts w:ascii="仿宋" w:eastAsia="仿宋" w:hAnsi="仿宋" w:hint="eastAsia"/>
          <w:sz w:val="24"/>
          <w:szCs w:val="24"/>
        </w:rPr>
        <w:t>），电话：</w:t>
      </w:r>
      <w:r>
        <w:rPr>
          <w:rFonts w:ascii="仿宋" w:eastAsia="仿宋" w:hAnsi="仿宋"/>
          <w:sz w:val="24"/>
          <w:szCs w:val="24"/>
        </w:rPr>
        <w:t>0571-89718333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lastRenderedPageBreak/>
        <w:t>2.</w:t>
      </w:r>
      <w:bookmarkStart w:id="0" w:name="_GoBack"/>
      <w:bookmarkEnd w:id="0"/>
      <w:r>
        <w:rPr>
          <w:rFonts w:ascii="仿宋" w:eastAsia="仿宋" w:hAnsi="仿宋"/>
          <w:sz w:val="24"/>
          <w:szCs w:val="24"/>
        </w:rPr>
        <w:t>通信地址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杭州市下沙高教</w:t>
      </w:r>
      <w:proofErr w:type="gramStart"/>
      <w:r>
        <w:rPr>
          <w:rFonts w:ascii="仿宋" w:eastAsia="仿宋" w:hAnsi="仿宋"/>
          <w:sz w:val="24"/>
          <w:szCs w:val="24"/>
        </w:rPr>
        <w:t>园区学</w:t>
      </w:r>
      <w:proofErr w:type="gramEnd"/>
      <w:r>
        <w:rPr>
          <w:rFonts w:ascii="仿宋" w:eastAsia="仿宋" w:hAnsi="仿宋"/>
          <w:sz w:val="24"/>
          <w:szCs w:val="24"/>
        </w:rPr>
        <w:t>林街280号浙江经贸职业技术学院</w:t>
      </w:r>
      <w:r>
        <w:rPr>
          <w:rFonts w:ascii="仿宋" w:eastAsia="仿宋" w:hAnsi="仿宋" w:hint="eastAsia"/>
          <w:sz w:val="24"/>
          <w:szCs w:val="24"/>
        </w:rPr>
        <w:t>人文旅游系</w:t>
      </w:r>
      <w:r>
        <w:rPr>
          <w:rFonts w:ascii="仿宋" w:eastAsia="仿宋" w:hAnsi="仿宋"/>
          <w:sz w:val="24"/>
          <w:szCs w:val="24"/>
        </w:rPr>
        <w:t>办公室，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组委会收，</w:t>
      </w:r>
      <w:r>
        <w:rPr>
          <w:rFonts w:ascii="仿宋" w:eastAsia="仿宋" w:hAnsi="仿宋"/>
          <w:sz w:val="24"/>
          <w:szCs w:val="24"/>
        </w:rPr>
        <w:t>邮编:310018</w:t>
      </w:r>
      <w:r>
        <w:rPr>
          <w:rFonts w:ascii="仿宋" w:eastAsia="仿宋" w:hAnsi="仿宋" w:hint="eastAsia"/>
          <w:sz w:val="24"/>
          <w:szCs w:val="24"/>
        </w:rPr>
        <w:t>，电话：0571-86929865</w:t>
      </w:r>
      <w:r>
        <w:rPr>
          <w:rFonts w:ascii="仿宋" w:eastAsia="仿宋" w:hAnsi="仿宋"/>
          <w:sz w:val="24"/>
          <w:szCs w:val="24"/>
        </w:rPr>
        <w:t>。</w:t>
      </w:r>
    </w:p>
    <w:p w:rsidR="00BF715D" w:rsidRDefault="008204C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3.组委会</w:t>
      </w:r>
      <w:r>
        <w:rPr>
          <w:rFonts w:ascii="仿宋" w:eastAsia="仿宋" w:hAnsi="仿宋" w:hint="eastAsia"/>
          <w:sz w:val="24"/>
          <w:szCs w:val="24"/>
        </w:rPr>
        <w:t>工作QQ群：817693234、</w:t>
      </w:r>
      <w:r>
        <w:rPr>
          <w:rFonts w:ascii="仿宋" w:eastAsia="仿宋" w:hAnsi="仿宋"/>
          <w:sz w:val="24"/>
          <w:szCs w:val="24"/>
        </w:rPr>
        <w:t>电子邮件：</w:t>
      </w:r>
      <w:hyperlink r:id="rId7" w:history="1">
        <w:r>
          <w:rPr>
            <w:rStyle w:val="ad"/>
            <w:rFonts w:ascii="仿宋" w:eastAsia="仿宋" w:hAnsi="仿宋" w:hint="eastAsia"/>
            <w:sz w:val="24"/>
            <w:szCs w:val="24"/>
          </w:rPr>
          <w:t>2096500577@qq.com</w:t>
        </w:r>
      </w:hyperlink>
      <w:r>
        <w:rPr>
          <w:rFonts w:ascii="仿宋" w:eastAsia="仿宋" w:hAnsi="仿宋"/>
          <w:sz w:val="24"/>
          <w:szCs w:val="24"/>
        </w:rPr>
        <w:t>。</w:t>
      </w:r>
    </w:p>
    <w:p w:rsidR="00BF715D" w:rsidRDefault="00BF715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BF715D" w:rsidRDefault="008204C2">
      <w:pPr>
        <w:spacing w:line="360" w:lineRule="auto"/>
        <w:jc w:val="righ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>2018年首届浙江省高职院校职业技能大赛</w:t>
      </w:r>
      <w:r>
        <w:rPr>
          <w:rFonts w:ascii="仿宋" w:eastAsia="仿宋" w:hAnsi="仿宋"/>
          <w:b/>
          <w:sz w:val="24"/>
          <w:szCs w:val="24"/>
        </w:rPr>
        <w:t xml:space="preserve"> </w:t>
      </w:r>
    </w:p>
    <w:p w:rsidR="00BF715D" w:rsidRDefault="008204C2">
      <w:pPr>
        <w:spacing w:line="360" w:lineRule="auto"/>
        <w:jc w:val="righ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“</w:t>
      </w:r>
      <w:r>
        <w:rPr>
          <w:rFonts w:ascii="仿宋" w:eastAsia="仿宋" w:hAnsi="仿宋" w:hint="eastAsia"/>
          <w:b/>
          <w:sz w:val="24"/>
          <w:szCs w:val="24"/>
        </w:rPr>
        <w:t>安厨杯</w:t>
      </w:r>
      <w:r>
        <w:rPr>
          <w:rFonts w:ascii="仿宋" w:eastAsia="仿宋" w:hAnsi="仿宋"/>
          <w:b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b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b/>
          <w:sz w:val="24"/>
          <w:szCs w:val="24"/>
        </w:rPr>
        <w:t>制作</w:t>
      </w:r>
      <w:r>
        <w:rPr>
          <w:rFonts w:ascii="仿宋" w:eastAsia="仿宋" w:hAnsi="仿宋"/>
          <w:b/>
          <w:sz w:val="24"/>
          <w:szCs w:val="24"/>
        </w:rPr>
        <w:t>竞赛组委会</w:t>
      </w:r>
    </w:p>
    <w:p w:rsidR="00BF715D" w:rsidRDefault="008204C2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2018年9月</w:t>
      </w:r>
      <w:r>
        <w:rPr>
          <w:rFonts w:ascii="仿宋" w:eastAsia="仿宋" w:hAnsi="仿宋" w:hint="eastAsia"/>
          <w:sz w:val="24"/>
          <w:szCs w:val="24"/>
        </w:rPr>
        <w:t>0</w:t>
      </w:r>
      <w:r>
        <w:rPr>
          <w:rFonts w:ascii="仿宋" w:eastAsia="仿宋" w:hAnsi="仿宋"/>
          <w:sz w:val="24"/>
          <w:szCs w:val="24"/>
        </w:rPr>
        <w:t>6日</w:t>
      </w:r>
    </w:p>
    <w:p w:rsidR="00BF715D" w:rsidRDefault="00BF715D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BF715D" w:rsidRDefault="008204C2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附件1：2018年首届浙江省高职院校职业技能大赛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制作</w:t>
      </w:r>
      <w:r>
        <w:rPr>
          <w:rFonts w:ascii="仿宋" w:eastAsia="仿宋" w:hAnsi="仿宋"/>
          <w:sz w:val="24"/>
          <w:szCs w:val="24"/>
        </w:rPr>
        <w:t>竞赛</w:t>
      </w:r>
      <w:r>
        <w:rPr>
          <w:rFonts w:ascii="仿宋" w:eastAsia="仿宋" w:hAnsi="仿宋" w:hint="eastAsia"/>
          <w:sz w:val="24"/>
          <w:szCs w:val="24"/>
        </w:rPr>
        <w:t>规程</w:t>
      </w:r>
    </w:p>
    <w:p w:rsidR="00BF715D" w:rsidRDefault="008204C2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附件2：2018年首届浙江省高职院校职业技能大赛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制作</w:t>
      </w:r>
      <w:r>
        <w:rPr>
          <w:rFonts w:ascii="仿宋" w:eastAsia="仿宋" w:hAnsi="仿宋"/>
          <w:sz w:val="24"/>
          <w:szCs w:val="24"/>
        </w:rPr>
        <w:t>竞赛</w:t>
      </w:r>
      <w:r>
        <w:rPr>
          <w:rFonts w:ascii="仿宋" w:eastAsia="仿宋" w:hAnsi="仿宋" w:hint="eastAsia"/>
          <w:sz w:val="24"/>
          <w:szCs w:val="24"/>
        </w:rPr>
        <w:t>参赛选手报名表</w:t>
      </w:r>
    </w:p>
    <w:p w:rsidR="00BF715D" w:rsidRDefault="008204C2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附件3：2018年首届浙江省高职院校职业技能大赛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制作</w:t>
      </w:r>
      <w:r>
        <w:rPr>
          <w:rFonts w:ascii="仿宋" w:eastAsia="仿宋" w:hAnsi="仿宋"/>
          <w:sz w:val="24"/>
          <w:szCs w:val="24"/>
        </w:rPr>
        <w:t>竞赛</w:t>
      </w:r>
      <w:r>
        <w:rPr>
          <w:rFonts w:ascii="仿宋" w:eastAsia="仿宋" w:hAnsi="仿宋" w:hint="eastAsia"/>
          <w:sz w:val="24"/>
          <w:szCs w:val="24"/>
        </w:rPr>
        <w:t>指导教师报名表</w:t>
      </w:r>
    </w:p>
    <w:p w:rsidR="00BF715D" w:rsidRDefault="008204C2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附件4：2018年首届浙江省高职院校职业技能大赛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制作</w:t>
      </w:r>
      <w:r>
        <w:rPr>
          <w:rFonts w:ascii="仿宋" w:eastAsia="仿宋" w:hAnsi="仿宋"/>
          <w:sz w:val="24"/>
          <w:szCs w:val="24"/>
        </w:rPr>
        <w:t>竞赛</w:t>
      </w:r>
      <w:r>
        <w:rPr>
          <w:rFonts w:ascii="仿宋" w:eastAsia="仿宋" w:hAnsi="仿宋" w:hint="eastAsia"/>
          <w:sz w:val="24"/>
          <w:szCs w:val="24"/>
        </w:rPr>
        <w:t>参赛选手和指导老师汇总表</w:t>
      </w:r>
    </w:p>
    <w:p w:rsidR="00BF715D" w:rsidRDefault="008204C2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附件5：2018年首届浙江省高职院校职业技能大赛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制作</w:t>
      </w:r>
      <w:r>
        <w:rPr>
          <w:rFonts w:ascii="仿宋" w:eastAsia="仿宋" w:hAnsi="仿宋"/>
          <w:sz w:val="24"/>
          <w:szCs w:val="24"/>
        </w:rPr>
        <w:t>赛</w:t>
      </w:r>
      <w:r>
        <w:rPr>
          <w:rFonts w:ascii="仿宋" w:eastAsia="仿宋" w:hAnsi="仿宋" w:hint="eastAsia"/>
          <w:sz w:val="24"/>
          <w:szCs w:val="24"/>
        </w:rPr>
        <w:t>参赛队住宿回执</w:t>
      </w:r>
    </w:p>
    <w:p w:rsidR="00BF715D" w:rsidRDefault="008204C2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737235</wp:posOffset>
            </wp:positionV>
            <wp:extent cx="1219200" cy="12192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 w:val="24"/>
          <w:szCs w:val="24"/>
        </w:rPr>
        <w:t>附件6：2018年首届浙江省高职院校职业技能大赛</w:t>
      </w:r>
      <w:r>
        <w:rPr>
          <w:rFonts w:ascii="仿宋" w:eastAsia="仿宋" w:hAnsi="仿宋"/>
          <w:sz w:val="24"/>
          <w:szCs w:val="24"/>
        </w:rPr>
        <w:t xml:space="preserve"> “</w:t>
      </w:r>
      <w:r>
        <w:rPr>
          <w:rFonts w:ascii="仿宋" w:eastAsia="仿宋" w:hAnsi="仿宋" w:hint="eastAsia"/>
          <w:sz w:val="24"/>
          <w:szCs w:val="24"/>
        </w:rPr>
        <w:t>安厨杯</w:t>
      </w:r>
      <w:r>
        <w:rPr>
          <w:rFonts w:ascii="仿宋" w:eastAsia="仿宋" w:hAnsi="仿宋"/>
          <w:sz w:val="24"/>
          <w:szCs w:val="24"/>
        </w:rPr>
        <w:t>”</w:t>
      </w:r>
      <w:proofErr w:type="gramStart"/>
      <w:r>
        <w:rPr>
          <w:rFonts w:ascii="仿宋" w:eastAsia="仿宋" w:hAnsi="仿宋" w:hint="eastAsia"/>
          <w:sz w:val="24"/>
          <w:szCs w:val="24"/>
        </w:rPr>
        <w:t>电商短视频</w:t>
      </w:r>
      <w:proofErr w:type="gramEnd"/>
      <w:r>
        <w:rPr>
          <w:rFonts w:ascii="仿宋" w:eastAsia="仿宋" w:hAnsi="仿宋" w:hint="eastAsia"/>
          <w:sz w:val="24"/>
          <w:szCs w:val="24"/>
        </w:rPr>
        <w:t>制作网页</w:t>
      </w:r>
      <w:r>
        <w:rPr>
          <w:rFonts w:ascii="仿宋" w:eastAsia="仿宋" w:hAnsi="仿宋"/>
          <w:sz w:val="24"/>
          <w:szCs w:val="24"/>
        </w:rPr>
        <w:t>报名通道：</w:t>
      </w:r>
    </w:p>
    <w:p w:rsidR="00BF715D" w:rsidRDefault="00BF715D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BF715D" w:rsidRDefault="00BF715D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sectPr w:rsidR="00BF7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4244C"/>
    <w:multiLevelType w:val="singleLevel"/>
    <w:tmpl w:val="1074244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2D"/>
    <w:rsid w:val="00044992"/>
    <w:rsid w:val="000453FC"/>
    <w:rsid w:val="000C12FC"/>
    <w:rsid w:val="000F57CE"/>
    <w:rsid w:val="00124D84"/>
    <w:rsid w:val="00134846"/>
    <w:rsid w:val="00137112"/>
    <w:rsid w:val="00137309"/>
    <w:rsid w:val="00155441"/>
    <w:rsid w:val="001B75C3"/>
    <w:rsid w:val="002034FE"/>
    <w:rsid w:val="00212478"/>
    <w:rsid w:val="00225801"/>
    <w:rsid w:val="00245A1B"/>
    <w:rsid w:val="002C3810"/>
    <w:rsid w:val="002D7BB0"/>
    <w:rsid w:val="002E331C"/>
    <w:rsid w:val="003015A0"/>
    <w:rsid w:val="00307F9F"/>
    <w:rsid w:val="0036599B"/>
    <w:rsid w:val="003A0446"/>
    <w:rsid w:val="00453A38"/>
    <w:rsid w:val="00456243"/>
    <w:rsid w:val="00477300"/>
    <w:rsid w:val="00503EB0"/>
    <w:rsid w:val="005341E4"/>
    <w:rsid w:val="00542736"/>
    <w:rsid w:val="00573652"/>
    <w:rsid w:val="005D7C2A"/>
    <w:rsid w:val="005E43CA"/>
    <w:rsid w:val="005F4945"/>
    <w:rsid w:val="00673AEC"/>
    <w:rsid w:val="00675222"/>
    <w:rsid w:val="006D47BA"/>
    <w:rsid w:val="00757194"/>
    <w:rsid w:val="0078168A"/>
    <w:rsid w:val="00784697"/>
    <w:rsid w:val="007908F7"/>
    <w:rsid w:val="007A3AB7"/>
    <w:rsid w:val="007A3CCA"/>
    <w:rsid w:val="007B1308"/>
    <w:rsid w:val="007E48A8"/>
    <w:rsid w:val="00801588"/>
    <w:rsid w:val="008204C2"/>
    <w:rsid w:val="00830BA3"/>
    <w:rsid w:val="0086003E"/>
    <w:rsid w:val="00927DEE"/>
    <w:rsid w:val="00981872"/>
    <w:rsid w:val="009D2C23"/>
    <w:rsid w:val="009F306F"/>
    <w:rsid w:val="009F48EC"/>
    <w:rsid w:val="009F6037"/>
    <w:rsid w:val="00A20DC9"/>
    <w:rsid w:val="00A22A83"/>
    <w:rsid w:val="00A50D17"/>
    <w:rsid w:val="00A54694"/>
    <w:rsid w:val="00A616EB"/>
    <w:rsid w:val="00B14B4A"/>
    <w:rsid w:val="00B9115D"/>
    <w:rsid w:val="00BD52BC"/>
    <w:rsid w:val="00BF715D"/>
    <w:rsid w:val="00BF72A2"/>
    <w:rsid w:val="00C20AE4"/>
    <w:rsid w:val="00C53C18"/>
    <w:rsid w:val="00C6492F"/>
    <w:rsid w:val="00C65CE2"/>
    <w:rsid w:val="00C914BF"/>
    <w:rsid w:val="00CE6CB4"/>
    <w:rsid w:val="00CF7042"/>
    <w:rsid w:val="00D01A2F"/>
    <w:rsid w:val="00D11522"/>
    <w:rsid w:val="00DC7B2D"/>
    <w:rsid w:val="00DD170A"/>
    <w:rsid w:val="00DE3B03"/>
    <w:rsid w:val="00DF4F5F"/>
    <w:rsid w:val="00E001A2"/>
    <w:rsid w:val="00EF5958"/>
    <w:rsid w:val="00F25CB7"/>
    <w:rsid w:val="00F635B0"/>
    <w:rsid w:val="00F83A9A"/>
    <w:rsid w:val="00F927F5"/>
    <w:rsid w:val="00F960C3"/>
    <w:rsid w:val="00FB044A"/>
    <w:rsid w:val="00FD7A45"/>
    <w:rsid w:val="01D3196D"/>
    <w:rsid w:val="066B3181"/>
    <w:rsid w:val="073728F2"/>
    <w:rsid w:val="0743375E"/>
    <w:rsid w:val="0748107E"/>
    <w:rsid w:val="07B9426B"/>
    <w:rsid w:val="07C80A97"/>
    <w:rsid w:val="07EE6CCB"/>
    <w:rsid w:val="0916601B"/>
    <w:rsid w:val="0A1E71AE"/>
    <w:rsid w:val="0C5B6A86"/>
    <w:rsid w:val="0D0E0800"/>
    <w:rsid w:val="0F070701"/>
    <w:rsid w:val="10DB06DF"/>
    <w:rsid w:val="11047D83"/>
    <w:rsid w:val="11CF2DEB"/>
    <w:rsid w:val="12263CF8"/>
    <w:rsid w:val="12356039"/>
    <w:rsid w:val="13A2629E"/>
    <w:rsid w:val="140256B2"/>
    <w:rsid w:val="14CD698E"/>
    <w:rsid w:val="14FE507C"/>
    <w:rsid w:val="180C56E9"/>
    <w:rsid w:val="190525A6"/>
    <w:rsid w:val="19332307"/>
    <w:rsid w:val="19B829A1"/>
    <w:rsid w:val="1AD06D5A"/>
    <w:rsid w:val="1B45122F"/>
    <w:rsid w:val="1CEE1FFE"/>
    <w:rsid w:val="1F383789"/>
    <w:rsid w:val="1F763158"/>
    <w:rsid w:val="1FB37D37"/>
    <w:rsid w:val="20835AB2"/>
    <w:rsid w:val="20F77CCB"/>
    <w:rsid w:val="213373B7"/>
    <w:rsid w:val="21FC4E51"/>
    <w:rsid w:val="256029AE"/>
    <w:rsid w:val="260665CB"/>
    <w:rsid w:val="269D6747"/>
    <w:rsid w:val="28A34A76"/>
    <w:rsid w:val="29A929E8"/>
    <w:rsid w:val="2B1B440E"/>
    <w:rsid w:val="2C8A0DB4"/>
    <w:rsid w:val="2D280E93"/>
    <w:rsid w:val="2E7A2185"/>
    <w:rsid w:val="2F6A7D72"/>
    <w:rsid w:val="31B67EFA"/>
    <w:rsid w:val="32762ED5"/>
    <w:rsid w:val="333434DC"/>
    <w:rsid w:val="33FC7A18"/>
    <w:rsid w:val="359C3CF7"/>
    <w:rsid w:val="362C157C"/>
    <w:rsid w:val="36905374"/>
    <w:rsid w:val="37810A54"/>
    <w:rsid w:val="3A8A1432"/>
    <w:rsid w:val="3B2F1E43"/>
    <w:rsid w:val="3C685395"/>
    <w:rsid w:val="3CB36A03"/>
    <w:rsid w:val="3D032336"/>
    <w:rsid w:val="3D28026B"/>
    <w:rsid w:val="3E9D32C9"/>
    <w:rsid w:val="42B22A19"/>
    <w:rsid w:val="435A569C"/>
    <w:rsid w:val="437B4083"/>
    <w:rsid w:val="44494832"/>
    <w:rsid w:val="45C512FA"/>
    <w:rsid w:val="45CE395A"/>
    <w:rsid w:val="4AA83B6E"/>
    <w:rsid w:val="4B456A2F"/>
    <w:rsid w:val="4E552EEE"/>
    <w:rsid w:val="4F0073BB"/>
    <w:rsid w:val="50035D83"/>
    <w:rsid w:val="50BB30BD"/>
    <w:rsid w:val="52887A97"/>
    <w:rsid w:val="530418ED"/>
    <w:rsid w:val="531F496C"/>
    <w:rsid w:val="5391451D"/>
    <w:rsid w:val="546D3B96"/>
    <w:rsid w:val="55F25181"/>
    <w:rsid w:val="56D03946"/>
    <w:rsid w:val="5927633A"/>
    <w:rsid w:val="5A0C37A2"/>
    <w:rsid w:val="5A1D46D5"/>
    <w:rsid w:val="5AAC783A"/>
    <w:rsid w:val="5AB97A26"/>
    <w:rsid w:val="5BD166CF"/>
    <w:rsid w:val="5C0E305E"/>
    <w:rsid w:val="5C7751EB"/>
    <w:rsid w:val="5D84715C"/>
    <w:rsid w:val="5F0A5B8C"/>
    <w:rsid w:val="5F515D2E"/>
    <w:rsid w:val="5F627E1B"/>
    <w:rsid w:val="60B21859"/>
    <w:rsid w:val="60DC4B7D"/>
    <w:rsid w:val="629F0C83"/>
    <w:rsid w:val="63913E99"/>
    <w:rsid w:val="63AD4C80"/>
    <w:rsid w:val="64A90EA2"/>
    <w:rsid w:val="64C83FF9"/>
    <w:rsid w:val="65B05ABF"/>
    <w:rsid w:val="66725554"/>
    <w:rsid w:val="67047E5B"/>
    <w:rsid w:val="676B3B6E"/>
    <w:rsid w:val="687A4DED"/>
    <w:rsid w:val="6885746D"/>
    <w:rsid w:val="6AD94055"/>
    <w:rsid w:val="6AF16228"/>
    <w:rsid w:val="6BA348A9"/>
    <w:rsid w:val="6C2900E5"/>
    <w:rsid w:val="6C7F1520"/>
    <w:rsid w:val="6E1E6999"/>
    <w:rsid w:val="6ED80CFE"/>
    <w:rsid w:val="6ED96D85"/>
    <w:rsid w:val="6F997F73"/>
    <w:rsid w:val="733A2C8F"/>
    <w:rsid w:val="73B06A34"/>
    <w:rsid w:val="742971E7"/>
    <w:rsid w:val="76C74A21"/>
    <w:rsid w:val="77972778"/>
    <w:rsid w:val="78E62C37"/>
    <w:rsid w:val="79D4123D"/>
    <w:rsid w:val="7A195312"/>
    <w:rsid w:val="7B1D30D1"/>
    <w:rsid w:val="7B647BD4"/>
    <w:rsid w:val="7CF724D8"/>
    <w:rsid w:val="7E08538E"/>
    <w:rsid w:val="7E35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DAFBA3F-EB8D-46C0-B47F-4D8F846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  <w:szCs w:val="22"/>
    </w:rPr>
  </w:style>
  <w:style w:type="paragraph" w:styleId="a4">
    <w:name w:val="annotation text"/>
    <w:basedOn w:val="a"/>
    <w:link w:val="Char0"/>
    <w:unhideWhenUsed/>
    <w:qFormat/>
    <w:pPr>
      <w:jc w:val="left"/>
    </w:pPr>
    <w:rPr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FollowedHyperlink"/>
    <w:basedOn w:val="a0"/>
    <w:uiPriority w:val="99"/>
    <w:semiHidden/>
    <w:unhideWhenUsed/>
    <w:qFormat/>
    <w:rPr>
      <w:color w:val="345292"/>
      <w:u w:val="none"/>
    </w:rPr>
  </w:style>
  <w:style w:type="character" w:styleId="ac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Variable"/>
    <w:basedOn w:val="a0"/>
    <w:uiPriority w:val="99"/>
    <w:semiHidden/>
    <w:unhideWhenUsed/>
    <w:qFormat/>
  </w:style>
  <w:style w:type="character" w:styleId="ad">
    <w:name w:val="Hyperlink"/>
    <w:basedOn w:val="a0"/>
    <w:uiPriority w:val="99"/>
    <w:unhideWhenUsed/>
    <w:qFormat/>
    <w:rPr>
      <w:color w:val="345292"/>
      <w:u w:val="none"/>
    </w:rPr>
  </w:style>
  <w:style w:type="character" w:styleId="HTML1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semiHidden/>
    <w:unhideWhenUsed/>
    <w:qFormat/>
  </w:style>
  <w:style w:type="table" w:styleId="af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jiathistxt">
    <w:name w:val="jiathis_txt"/>
    <w:basedOn w:val="a0"/>
    <w:qFormat/>
  </w:style>
  <w:style w:type="character" w:customStyle="1" w:styleId="jiathisstyle">
    <w:name w:val="jiathis_style"/>
    <w:basedOn w:val="a0"/>
    <w:qFormat/>
  </w:style>
  <w:style w:type="character" w:customStyle="1" w:styleId="t2">
    <w:name w:val="t2"/>
    <w:basedOn w:val="a0"/>
    <w:qFormat/>
  </w:style>
  <w:style w:type="character" w:customStyle="1" w:styleId="t6">
    <w:name w:val="t6"/>
    <w:basedOn w:val="a0"/>
    <w:qFormat/>
  </w:style>
  <w:style w:type="character" w:customStyle="1" w:styleId="t3">
    <w:name w:val="t3"/>
    <w:basedOn w:val="a0"/>
    <w:qFormat/>
  </w:style>
  <w:style w:type="character" w:customStyle="1" w:styleId="t7">
    <w:name w:val="t7"/>
    <w:basedOn w:val="a0"/>
    <w:qFormat/>
  </w:style>
  <w:style w:type="character" w:customStyle="1" w:styleId="t1">
    <w:name w:val="t1"/>
    <w:basedOn w:val="a0"/>
    <w:qFormat/>
  </w:style>
  <w:style w:type="character" w:customStyle="1" w:styleId="t4">
    <w:name w:val="t4"/>
    <w:basedOn w:val="a0"/>
    <w:qFormat/>
  </w:style>
  <w:style w:type="character" w:customStyle="1" w:styleId="t9">
    <w:name w:val="t9"/>
    <w:basedOn w:val="a0"/>
    <w:qFormat/>
  </w:style>
  <w:style w:type="character" w:customStyle="1" w:styleId="t5">
    <w:name w:val="t5"/>
    <w:basedOn w:val="a0"/>
    <w:qFormat/>
  </w:style>
  <w:style w:type="character" w:customStyle="1" w:styleId="t8">
    <w:name w:val="t8"/>
    <w:basedOn w:val="a0"/>
    <w:qFormat/>
  </w:style>
  <w:style w:type="character" w:customStyle="1" w:styleId="t10">
    <w:name w:val="t10"/>
    <w:basedOn w:val="a0"/>
    <w:qFormat/>
  </w:style>
  <w:style w:type="character" w:customStyle="1" w:styleId="missingdata">
    <w:name w:val="missing_data"/>
    <w:basedOn w:val="a0"/>
    <w:qFormat/>
    <w:rPr>
      <w:color w:val="FF0000"/>
    </w:rPr>
  </w:style>
  <w:style w:type="character" w:customStyle="1" w:styleId="on">
    <w:name w:val="on"/>
    <w:basedOn w:val="a0"/>
    <w:qFormat/>
  </w:style>
  <w:style w:type="character" w:customStyle="1" w:styleId="pageinf">
    <w:name w:val="pageinf"/>
    <w:basedOn w:val="a0"/>
    <w:qFormat/>
    <w:rPr>
      <w:color w:val="666666"/>
    </w:rPr>
  </w:style>
  <w:style w:type="character" w:customStyle="1" w:styleId="chjqk">
    <w:name w:val="c_hjqk"/>
    <w:basedOn w:val="a0"/>
    <w:qFormat/>
  </w:style>
  <w:style w:type="character" w:customStyle="1" w:styleId="l-btn-text">
    <w:name w:val="l-btn-text"/>
    <w:basedOn w:val="a0"/>
    <w:qFormat/>
    <w:rPr>
      <w:vertAlign w:val="baseline"/>
    </w:rPr>
  </w:style>
  <w:style w:type="character" w:customStyle="1" w:styleId="datetime">
    <w:name w:val="datetime"/>
    <w:basedOn w:val="a0"/>
    <w:qFormat/>
  </w:style>
  <w:style w:type="character" w:customStyle="1" w:styleId="datetime1">
    <w:name w:val="datetime1"/>
    <w:basedOn w:val="a0"/>
    <w:qFormat/>
  </w:style>
  <w:style w:type="character" w:customStyle="1" w:styleId="datetime2">
    <w:name w:val="datetime2"/>
    <w:basedOn w:val="a0"/>
    <w:qFormat/>
  </w:style>
  <w:style w:type="character" w:customStyle="1" w:styleId="datetime3">
    <w:name w:val="datetime3"/>
    <w:basedOn w:val="a0"/>
    <w:qFormat/>
  </w:style>
  <w:style w:type="character" w:customStyle="1" w:styleId="czuozhe">
    <w:name w:val="c_zuozhe"/>
    <w:basedOn w:val="a0"/>
    <w:qFormat/>
  </w:style>
  <w:style w:type="character" w:customStyle="1" w:styleId="col2">
    <w:name w:val="col_2"/>
    <w:basedOn w:val="a0"/>
    <w:qFormat/>
  </w:style>
  <w:style w:type="character" w:customStyle="1" w:styleId="l-btn-left">
    <w:name w:val="l-btn-left"/>
    <w:basedOn w:val="a0"/>
    <w:qFormat/>
  </w:style>
  <w:style w:type="character" w:customStyle="1" w:styleId="l-btn-left1">
    <w:name w:val="l-btn-left1"/>
    <w:basedOn w:val="a0"/>
    <w:qFormat/>
  </w:style>
  <w:style w:type="character" w:customStyle="1" w:styleId="l-btn-left2">
    <w:name w:val="l-btn-left2"/>
    <w:basedOn w:val="a0"/>
    <w:qFormat/>
  </w:style>
  <w:style w:type="character" w:customStyle="1" w:styleId="l-btn-left3">
    <w:name w:val="l-btn-left3"/>
    <w:basedOn w:val="a0"/>
    <w:qFormat/>
  </w:style>
  <w:style w:type="character" w:customStyle="1" w:styleId="srk">
    <w:name w:val="srk"/>
    <w:basedOn w:val="a0"/>
    <w:qFormat/>
  </w:style>
  <w:style w:type="character" w:customStyle="1" w:styleId="col3">
    <w:name w:val="col_3"/>
    <w:basedOn w:val="a0"/>
    <w:qFormat/>
  </w:style>
  <w:style w:type="character" w:customStyle="1" w:styleId="l-btn-icon-left">
    <w:name w:val="l-btn-icon-left"/>
    <w:basedOn w:val="a0"/>
    <w:qFormat/>
  </w:style>
  <w:style w:type="character" w:customStyle="1" w:styleId="col1">
    <w:name w:val="col_1"/>
    <w:basedOn w:val="a0"/>
    <w:qFormat/>
  </w:style>
  <w:style w:type="character" w:customStyle="1" w:styleId="l-btn-icon-right">
    <w:name w:val="l-btn-icon-right"/>
    <w:basedOn w:val="a0"/>
    <w:qFormat/>
  </w:style>
  <w:style w:type="character" w:customStyle="1" w:styleId="l-btn-empty">
    <w:name w:val="l-btn-empty"/>
    <w:basedOn w:val="a0"/>
    <w:qFormat/>
  </w:style>
  <w:style w:type="character" w:customStyle="1" w:styleId="Char0">
    <w:name w:val="批注文字 Char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2096500577@qq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437</Words>
  <Characters>2492</Characters>
  <Application>Microsoft Office Word</Application>
  <DocSecurity>0</DocSecurity>
  <Lines>20</Lines>
  <Paragraphs>5</Paragraphs>
  <ScaleCrop>false</ScaleCrop>
  <Company>china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陆青霜</dc:creator>
  <cp:lastModifiedBy>Dongzhi ZHANG</cp:lastModifiedBy>
  <cp:revision>27</cp:revision>
  <dcterms:created xsi:type="dcterms:W3CDTF">2018-08-17T03:57:00Z</dcterms:created>
  <dcterms:modified xsi:type="dcterms:W3CDTF">2018-09-06T02:54:00Z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2052-10.1.0.7397</vt:lpwstr>
  </property>
</Properties>
</file>