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hAnsi="黑体" w:eastAsia="黑体" w:cs="黑体"/>
          <w:sz w:val="36"/>
          <w:szCs w:val="36"/>
        </w:rPr>
      </w:pPr>
      <w:r>
        <w:rPr>
          <w:rFonts w:hint="eastAsia" w:ascii="黑体" w:hAnsi="黑体" w:eastAsia="黑体" w:cs="黑体"/>
          <w:sz w:val="36"/>
          <w:szCs w:val="36"/>
        </w:rPr>
        <w:t>关于举行</w:t>
      </w:r>
      <w:r>
        <w:rPr>
          <w:rFonts w:ascii="黑体" w:hAnsi="黑体" w:eastAsia="黑体" w:cs="黑体"/>
          <w:sz w:val="36"/>
          <w:szCs w:val="36"/>
        </w:rPr>
        <w:t>201</w:t>
      </w:r>
      <w:r>
        <w:rPr>
          <w:rFonts w:ascii="黑体" w:hAnsi="黑体" w:eastAsia="黑体" w:cs="黑体"/>
          <w:sz w:val="36"/>
          <w:szCs w:val="36"/>
          <w:lang w:val="en-US"/>
        </w:rPr>
        <w:t>7</w:t>
      </w:r>
      <w:r>
        <w:rPr>
          <w:rFonts w:hint="eastAsia" w:ascii="黑体" w:hAnsi="黑体" w:eastAsia="黑体" w:cs="黑体"/>
          <w:sz w:val="36"/>
          <w:szCs w:val="36"/>
        </w:rPr>
        <w:t>年浙江省高职高专院校技能大赛</w:t>
      </w:r>
    </w:p>
    <w:p>
      <w:pPr>
        <w:spacing w:line="360" w:lineRule="auto"/>
        <w:jc w:val="center"/>
        <w:rPr>
          <w:rFonts w:ascii="黑体" w:hAnsi="黑体" w:eastAsia="黑体" w:cs="黑体"/>
          <w:sz w:val="36"/>
          <w:szCs w:val="36"/>
        </w:rPr>
      </w:pPr>
      <w:r>
        <w:rPr>
          <w:rFonts w:hint="eastAsia" w:ascii="黑体" w:hAnsi="黑体" w:eastAsia="黑体" w:cs="黑体"/>
          <w:sz w:val="36"/>
          <w:szCs w:val="36"/>
        </w:rPr>
        <w:t xml:space="preserve"> 跨境电子商务技能竞赛的通知</w:t>
      </w:r>
    </w:p>
    <w:p>
      <w:pPr>
        <w:keepNext w:val="0"/>
        <w:keepLines w:val="0"/>
        <w:pageBreakBefore w:val="0"/>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各高职高专院校：</w:t>
      </w:r>
    </w:p>
    <w:p>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根据《关于公布 2015—2017 年浙江省高职院校省级技能大赛赛项承办单位的通知 》（浙科竞〔2015〕11号），</w:t>
      </w:r>
      <w:r>
        <w:rPr>
          <w:rFonts w:hint="eastAsia" w:ascii="宋体" w:hAnsi="宋体" w:eastAsia="宋体" w:cs="宋体"/>
          <w:color w:val="auto"/>
          <w:sz w:val="28"/>
          <w:szCs w:val="28"/>
        </w:rPr>
        <w:t>经研究决定于201</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月至12月举办2</w:t>
      </w:r>
      <w:r>
        <w:rPr>
          <w:rFonts w:hint="eastAsia" w:ascii="宋体" w:hAnsi="宋体" w:eastAsia="宋体" w:cs="宋体"/>
          <w:sz w:val="28"/>
          <w:szCs w:val="28"/>
        </w:rPr>
        <w:t>01</w:t>
      </w:r>
      <w:r>
        <w:rPr>
          <w:rFonts w:hint="eastAsia" w:ascii="宋体" w:hAnsi="宋体" w:eastAsia="宋体" w:cs="宋体"/>
          <w:sz w:val="28"/>
          <w:szCs w:val="28"/>
          <w:lang w:val="en-US" w:eastAsia="zh-CN"/>
        </w:rPr>
        <w:t>7</w:t>
      </w:r>
      <w:r>
        <w:rPr>
          <w:rFonts w:hint="eastAsia" w:ascii="宋体" w:hAnsi="宋体" w:eastAsia="宋体" w:cs="宋体"/>
          <w:sz w:val="28"/>
          <w:szCs w:val="28"/>
        </w:rPr>
        <w:t>年浙江省高职高专院校技能大赛跨境电子商务技能竞赛，总决赛于201</w:t>
      </w:r>
      <w:r>
        <w:rPr>
          <w:rFonts w:hint="eastAsia" w:ascii="宋体" w:hAnsi="宋体" w:eastAsia="宋体" w:cs="宋体"/>
          <w:sz w:val="28"/>
          <w:szCs w:val="28"/>
          <w:lang w:val="en-US" w:eastAsia="zh-CN"/>
        </w:rPr>
        <w:t>7</w:t>
      </w:r>
      <w:r>
        <w:rPr>
          <w:rFonts w:hint="eastAsia" w:ascii="宋体" w:hAnsi="宋体" w:eastAsia="宋体" w:cs="宋体"/>
          <w:sz w:val="28"/>
          <w:szCs w:val="28"/>
        </w:rPr>
        <w:t>年12月1</w:t>
      </w:r>
      <w:r>
        <w:rPr>
          <w:rFonts w:hint="eastAsia" w:ascii="宋体" w:hAnsi="宋体" w:eastAsia="宋体" w:cs="宋体"/>
          <w:sz w:val="28"/>
          <w:szCs w:val="28"/>
          <w:lang w:val="en-US" w:eastAsia="zh-CN"/>
        </w:rPr>
        <w:t>5</w:t>
      </w:r>
      <w:r>
        <w:rPr>
          <w:rFonts w:hint="eastAsia" w:ascii="宋体" w:hAnsi="宋体" w:eastAsia="宋体" w:cs="宋体"/>
          <w:sz w:val="28"/>
          <w:szCs w:val="28"/>
        </w:rPr>
        <w:t>日在浙江金融职业学院举行。现将有关事项通知如下:</w:t>
      </w:r>
    </w:p>
    <w:p>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482" w:firstLineChars="200"/>
        <w:textAlignment w:val="auto"/>
        <w:outlineLvl w:val="9"/>
        <w:rPr>
          <w:rFonts w:hint="eastAsia" w:ascii="宋体" w:hAnsi="宋体" w:eastAsia="宋体" w:cs="宋体"/>
          <w:b/>
          <w:sz w:val="28"/>
          <w:szCs w:val="28"/>
        </w:rPr>
      </w:pPr>
      <w:r>
        <w:rPr>
          <w:rFonts w:hint="eastAsia" w:ascii="宋体" w:hAnsi="宋体" w:eastAsia="宋体" w:cs="宋体"/>
          <w:b/>
          <w:sz w:val="28"/>
          <w:szCs w:val="28"/>
        </w:rPr>
        <w:t>一、大赛目的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4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高职院校跨境电子商务技能大赛是适应“大众创业、万众创新”的新时代的要求，旨在培养大学生创业创新意识和提升跨境电子商务实战能力，拓宽大学生就业创业空间和渠道，推动高职院校国际商贸类专业（国际贸易实务、国际商务、报关与国际货运、商务英语、电子商务等）的专业建设与教学创新。</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72" w:firstLineChars="196"/>
        <w:jc w:val="left"/>
        <w:textAlignment w:val="auto"/>
        <w:outlineLvl w:val="9"/>
        <w:rPr>
          <w:rFonts w:hint="eastAsia" w:ascii="宋体" w:hAnsi="宋体" w:eastAsia="宋体" w:cs="宋体"/>
          <w:b/>
          <w:kern w:val="0"/>
          <w:sz w:val="28"/>
          <w:szCs w:val="28"/>
        </w:rPr>
      </w:pPr>
      <w:r>
        <w:rPr>
          <w:rFonts w:hint="eastAsia" w:ascii="宋体" w:hAnsi="宋体" w:eastAsia="宋体" w:cs="宋体"/>
          <w:b/>
          <w:kern w:val="0"/>
          <w:sz w:val="28"/>
          <w:szCs w:val="28"/>
        </w:rPr>
        <w:t>二、组织机构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主办单位：浙江省大学生科技竞赛委员会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承办单位：浙江金融职业学院</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2" w:firstLineChars="200"/>
        <w:textAlignment w:val="auto"/>
        <w:outlineLvl w:val="9"/>
        <w:rPr>
          <w:rFonts w:hint="eastAsia" w:ascii="宋体" w:hAnsi="宋体" w:eastAsia="宋体" w:cs="宋体"/>
          <w:b/>
          <w:kern w:val="0"/>
          <w:sz w:val="28"/>
          <w:szCs w:val="28"/>
        </w:rPr>
      </w:pPr>
      <w:r>
        <w:rPr>
          <w:rFonts w:hint="eastAsia" w:ascii="宋体" w:hAnsi="宋体" w:eastAsia="宋体" w:cs="宋体"/>
          <w:b/>
          <w:kern w:val="0"/>
          <w:sz w:val="28"/>
          <w:szCs w:val="28"/>
        </w:rPr>
        <w:t>(一)大赛组委会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56" w:firstLineChars="200"/>
        <w:textAlignment w:val="auto"/>
        <w:outlineLvl w:val="9"/>
        <w:rPr>
          <w:rFonts w:hint="eastAsia" w:ascii="宋体" w:hAnsi="宋体" w:eastAsia="宋体" w:cs="宋体"/>
          <w:sz w:val="28"/>
          <w:szCs w:val="28"/>
        </w:rPr>
      </w:pPr>
      <w:r>
        <w:rPr>
          <w:rFonts w:hint="eastAsia" w:ascii="宋体" w:hAnsi="宋体" w:eastAsia="宋体" w:cs="宋体"/>
          <w:spacing w:val="-6"/>
          <w:sz w:val="28"/>
          <w:szCs w:val="28"/>
        </w:rPr>
        <w:t>大赛组委会是</w:t>
      </w:r>
      <w:r>
        <w:rPr>
          <w:rFonts w:hint="eastAsia" w:ascii="宋体" w:hAnsi="宋体" w:eastAsia="宋体" w:cs="宋体"/>
          <w:sz w:val="28"/>
          <w:szCs w:val="28"/>
        </w:rPr>
        <w:t>浙江省高职高专院校技能大赛跨境电子商务技能竞赛</w:t>
      </w:r>
      <w:r>
        <w:rPr>
          <w:rFonts w:hint="eastAsia" w:ascii="宋体" w:hAnsi="宋体" w:eastAsia="宋体" w:cs="宋体"/>
          <w:kern w:val="0"/>
          <w:sz w:val="28"/>
          <w:szCs w:val="28"/>
        </w:rPr>
        <w:t>的最高领导决策机构，由联办单位相关负责同志和行业专家组成。主要职责：确定大赛定位、办赛原则及组织形式；审定大赛实施方案；</w:t>
      </w:r>
      <w:r>
        <w:rPr>
          <w:rFonts w:hint="eastAsia" w:ascii="宋体" w:hAnsi="宋体" w:eastAsia="宋体" w:cs="宋体"/>
          <w:sz w:val="28"/>
          <w:szCs w:val="28"/>
        </w:rPr>
        <w:t>核准赛项执委会、专家、裁判、监督及仲裁人员资格；</w:t>
      </w:r>
      <w:r>
        <w:rPr>
          <w:rFonts w:hint="eastAsia" w:ascii="宋体" w:hAnsi="宋体" w:eastAsia="宋体" w:cs="宋体"/>
          <w:kern w:val="0"/>
          <w:sz w:val="28"/>
          <w:szCs w:val="28"/>
        </w:rPr>
        <w:t>指导开展全省</w:t>
      </w:r>
      <w:r>
        <w:rPr>
          <w:rFonts w:hint="eastAsia" w:ascii="宋体" w:hAnsi="宋体" w:eastAsia="宋体" w:cs="宋体"/>
          <w:sz w:val="28"/>
          <w:szCs w:val="28"/>
        </w:rPr>
        <w:t>高职高专院校技能大赛跨境电子商务技能竞赛；审定并发布大赛最终成绩。名单及组成如下：</w:t>
      </w:r>
    </w:p>
    <w:p>
      <w:pPr>
        <w:spacing w:line="360" w:lineRule="auto"/>
        <w:ind w:firstLine="456" w:firstLineChars="200"/>
        <w:rPr>
          <w:rFonts w:hint="eastAsia" w:ascii="宋体" w:hAnsi="宋体" w:eastAsia="宋体" w:cs="宋体"/>
          <w:b/>
          <w:bCs/>
          <w:sz w:val="28"/>
          <w:szCs w:val="28"/>
          <w:lang w:val="en-US" w:eastAsia="zh-CN"/>
        </w:rPr>
      </w:pPr>
      <w:bookmarkStart w:id="0" w:name="OLE_LINK10"/>
      <w:r>
        <w:rPr>
          <w:rFonts w:hint="eastAsia" w:ascii="宋体" w:hAnsi="宋体" w:eastAsia="宋体" w:cs="宋体"/>
          <w:b/>
          <w:bCs/>
          <w:sz w:val="28"/>
          <w:szCs w:val="28"/>
          <w:lang w:val="en-US" w:eastAsia="zh-CN"/>
        </w:rPr>
        <w:t>顾  问：</w:t>
      </w:r>
      <w:bookmarkEnd w:id="0"/>
    </w:p>
    <w:p>
      <w:pPr>
        <w:spacing w:line="360" w:lineRule="auto"/>
        <w:ind w:firstLine="456"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 xml:space="preserve">陆春阳  </w:t>
      </w:r>
      <w:r>
        <w:rPr>
          <w:rFonts w:hint="eastAsia" w:ascii="宋体" w:hAnsi="宋体" w:eastAsia="宋体" w:cs="宋体"/>
          <w:sz w:val="28"/>
          <w:szCs w:val="28"/>
          <w:lang w:val="en-US" w:eastAsia="zh-CN"/>
        </w:rPr>
        <w:t>全国电子商务职业教育教学指导委员会副主任</w:t>
      </w:r>
    </w:p>
    <w:p>
      <w:pPr>
        <w:spacing w:line="360" w:lineRule="auto"/>
        <w:ind w:firstLine="482" w:firstLineChars="200"/>
        <w:rPr>
          <w:rFonts w:hint="eastAsia" w:ascii="宋体" w:hAnsi="宋体" w:eastAsia="宋体" w:cs="宋体"/>
          <w:b/>
          <w:kern w:val="0"/>
          <w:sz w:val="28"/>
          <w:szCs w:val="28"/>
        </w:rPr>
      </w:pPr>
      <w:r>
        <w:rPr>
          <w:rFonts w:hint="eastAsia" w:ascii="宋体" w:hAnsi="宋体" w:eastAsia="宋体" w:cs="宋体"/>
          <w:b/>
          <w:kern w:val="0"/>
          <w:sz w:val="28"/>
          <w:szCs w:val="28"/>
        </w:rPr>
        <w:t>主  任：</w:t>
      </w:r>
    </w:p>
    <w:p>
      <w:pPr>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8"/>
          <w:szCs w:val="28"/>
        </w:rPr>
        <w:t>王国银  浙江省教育厅浙江省大学生科技竞赛委员会主任</w:t>
      </w:r>
    </w:p>
    <w:p>
      <w:pPr>
        <w:pStyle w:val="6"/>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王  琦  浙江金融职业学院副院长、研究员</w:t>
      </w:r>
    </w:p>
    <w:p>
      <w:pPr>
        <w:spacing w:line="360" w:lineRule="auto"/>
        <w:ind w:firstLine="482" w:firstLineChars="200"/>
        <w:rPr>
          <w:rFonts w:hint="eastAsia" w:ascii="宋体" w:hAnsi="宋体" w:eastAsia="宋体" w:cs="宋体"/>
          <w:b/>
          <w:sz w:val="28"/>
          <w:szCs w:val="28"/>
        </w:rPr>
      </w:pPr>
      <w:r>
        <w:rPr>
          <w:rFonts w:hint="eastAsia" w:ascii="宋体" w:hAnsi="宋体" w:eastAsia="宋体" w:cs="宋体"/>
          <w:b/>
          <w:sz w:val="28"/>
          <w:szCs w:val="28"/>
        </w:rPr>
        <w:t>副主任：</w:t>
      </w:r>
    </w:p>
    <w:p>
      <w:pPr>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8"/>
          <w:szCs w:val="28"/>
        </w:rPr>
        <w:t>戴小红  浙江金融职业学院</w:t>
      </w:r>
      <w:r>
        <w:rPr>
          <w:rFonts w:hint="eastAsia" w:ascii="宋体" w:hAnsi="宋体" w:eastAsia="宋体" w:cs="宋体"/>
          <w:kern w:val="0"/>
          <w:sz w:val="28"/>
          <w:szCs w:val="28"/>
          <w:lang w:eastAsia="zh-CN"/>
        </w:rPr>
        <w:t>国际商学院院长</w:t>
      </w:r>
      <w:r>
        <w:rPr>
          <w:rFonts w:hint="eastAsia" w:ascii="宋体" w:hAnsi="宋体" w:eastAsia="宋体" w:cs="宋体"/>
          <w:kern w:val="0"/>
          <w:sz w:val="28"/>
          <w:szCs w:val="28"/>
        </w:rPr>
        <w:t>、教授</w:t>
      </w:r>
    </w:p>
    <w:p>
      <w:pPr>
        <w:spacing w:line="360" w:lineRule="auto"/>
        <w:ind w:firstLine="482" w:firstLineChars="200"/>
        <w:rPr>
          <w:rFonts w:hint="eastAsia" w:ascii="宋体" w:hAnsi="宋体" w:eastAsia="宋体" w:cs="宋体"/>
          <w:b/>
          <w:kern w:val="0"/>
          <w:sz w:val="28"/>
          <w:szCs w:val="28"/>
        </w:rPr>
      </w:pPr>
      <w:r>
        <w:rPr>
          <w:rFonts w:hint="eastAsia" w:ascii="宋体" w:hAnsi="宋体" w:eastAsia="宋体" w:cs="宋体"/>
          <w:b/>
          <w:kern w:val="0"/>
          <w:sz w:val="28"/>
          <w:szCs w:val="28"/>
        </w:rPr>
        <w:t>委  员：</w:t>
      </w:r>
    </w:p>
    <w:p>
      <w:pPr>
        <w:spacing w:line="360" w:lineRule="auto"/>
        <w:ind w:firstLine="480" w:firstLineChars="200"/>
        <w:rPr>
          <w:rFonts w:hint="eastAsia" w:ascii="宋体" w:hAnsi="宋体" w:eastAsia="宋体" w:cs="宋体"/>
          <w:color w:val="0000FF"/>
          <w:sz w:val="28"/>
          <w:szCs w:val="28"/>
        </w:rPr>
      </w:pPr>
      <w:r>
        <w:rPr>
          <w:rFonts w:hint="eastAsia" w:ascii="宋体" w:hAnsi="宋体" w:eastAsia="宋体" w:cs="宋体"/>
          <w:kern w:val="0"/>
          <w:sz w:val="28"/>
          <w:szCs w:val="28"/>
        </w:rPr>
        <w:t xml:space="preserve">武长虹  </w:t>
      </w:r>
      <w:r>
        <w:rPr>
          <w:rFonts w:hint="eastAsia" w:ascii="宋体" w:hAnsi="宋体" w:eastAsia="宋体" w:cs="宋体"/>
          <w:bCs/>
          <w:color w:val="333333"/>
          <w:sz w:val="28"/>
          <w:szCs w:val="28"/>
        </w:rPr>
        <w:t>杭州市发展研究中心城市处副处长、调研员</w:t>
      </w:r>
      <w:bookmarkStart w:id="1" w:name="OLE_LINK11"/>
    </w:p>
    <w:bookmarkEnd w:id="1"/>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徐林军  浙江省国际货代物流协会会长</w:t>
      </w:r>
    </w:p>
    <w:p>
      <w:pPr>
        <w:spacing w:line="360" w:lineRule="auto"/>
        <w:ind w:firstLine="48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王  薇</w:t>
      </w:r>
      <w:r>
        <w:rPr>
          <w:rFonts w:hint="eastAsia" w:ascii="宋体" w:hAnsi="宋体" w:eastAsia="宋体" w:cs="宋体"/>
          <w:kern w:val="0"/>
          <w:sz w:val="28"/>
          <w:szCs w:val="28"/>
          <w:lang w:val="en-US" w:eastAsia="zh-CN"/>
        </w:rPr>
        <w:t xml:space="preserve">  杭州市跨境电子商务协会 副会长</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大赛组委会将邀请教育专家、行业专家组成大赛</w:t>
      </w:r>
      <w:r>
        <w:rPr>
          <w:rFonts w:hint="eastAsia" w:ascii="宋体" w:hAnsi="宋体" w:eastAsia="宋体" w:cs="宋体"/>
          <w:color w:val="000000" w:themeColor="text1"/>
          <w:sz w:val="28"/>
          <w:szCs w:val="28"/>
          <w14:textFill>
            <w14:solidFill>
              <w14:schemeClr w14:val="tx1"/>
            </w14:solidFill>
          </w14:textFill>
        </w:rPr>
        <w:t>评委会、仲裁委员会，</w:t>
      </w:r>
      <w:r>
        <w:rPr>
          <w:rFonts w:hint="eastAsia" w:ascii="宋体" w:hAnsi="宋体" w:eastAsia="宋体" w:cs="宋体"/>
          <w:sz w:val="28"/>
          <w:szCs w:val="28"/>
        </w:rPr>
        <w:t>确保竞赛公平、公正。</w:t>
      </w:r>
    </w:p>
    <w:p>
      <w:pPr>
        <w:spacing w:line="360" w:lineRule="auto"/>
        <w:ind w:firstLine="48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大赛组委会下设秘书处负责大赛组委会日常事务。大赛组委会秘书处设在浙江金融职业学院。</w:t>
      </w:r>
    </w:p>
    <w:p>
      <w:pPr>
        <w:spacing w:line="360" w:lineRule="auto"/>
        <w:ind w:firstLine="482" w:firstLineChars="200"/>
        <w:rPr>
          <w:rFonts w:hint="eastAsia" w:ascii="宋体" w:hAnsi="宋体" w:eastAsia="宋体" w:cs="宋体"/>
          <w:kern w:val="0"/>
          <w:sz w:val="28"/>
          <w:szCs w:val="28"/>
        </w:rPr>
      </w:pPr>
      <w:r>
        <w:rPr>
          <w:rFonts w:hint="eastAsia" w:ascii="宋体" w:hAnsi="宋体" w:eastAsia="宋体" w:cs="宋体"/>
          <w:b/>
          <w:color w:val="000000" w:themeColor="text1"/>
          <w:kern w:val="0"/>
          <w:sz w:val="28"/>
          <w:szCs w:val="28"/>
          <w14:textFill>
            <w14:solidFill>
              <w14:schemeClr w14:val="tx1"/>
            </w14:solidFill>
          </w14:textFill>
        </w:rPr>
        <w:t>秘书长：</w:t>
      </w:r>
    </w:p>
    <w:p>
      <w:pPr>
        <w:spacing w:line="360" w:lineRule="auto"/>
        <w:ind w:firstLine="480" w:firstLineChars="200"/>
        <w:rPr>
          <w:rFonts w:hint="eastAsia" w:ascii="宋体" w:hAnsi="宋体" w:eastAsia="宋体" w:cs="宋体"/>
          <w:kern w:val="0"/>
          <w:sz w:val="28"/>
          <w:szCs w:val="28"/>
        </w:rPr>
      </w:pPr>
      <w:bookmarkStart w:id="2" w:name="OLE_LINK4"/>
      <w:bookmarkStart w:id="3" w:name="OLE_LINK5"/>
      <w:r>
        <w:rPr>
          <w:rFonts w:hint="eastAsia" w:ascii="宋体" w:hAnsi="宋体" w:eastAsia="宋体" w:cs="宋体"/>
          <w:kern w:val="0"/>
          <w:sz w:val="28"/>
          <w:szCs w:val="28"/>
          <w:lang w:eastAsia="zh-CN"/>
        </w:rPr>
        <w:t>张海燕</w:t>
      </w:r>
      <w:r>
        <w:rPr>
          <w:rFonts w:hint="eastAsia" w:ascii="宋体" w:hAnsi="宋体" w:eastAsia="宋体" w:cs="宋体"/>
          <w:kern w:val="0"/>
          <w:sz w:val="28"/>
          <w:szCs w:val="28"/>
        </w:rPr>
        <w:t xml:space="preserve"> 浙江金融职业学院</w:t>
      </w:r>
      <w:r>
        <w:rPr>
          <w:rFonts w:hint="eastAsia" w:ascii="宋体" w:hAnsi="宋体" w:eastAsia="宋体" w:cs="宋体"/>
          <w:kern w:val="0"/>
          <w:sz w:val="28"/>
          <w:szCs w:val="28"/>
          <w:lang w:eastAsia="zh-CN"/>
        </w:rPr>
        <w:t>国际商学院</w:t>
      </w:r>
      <w:r>
        <w:rPr>
          <w:rFonts w:hint="eastAsia" w:ascii="宋体" w:hAnsi="宋体" w:eastAsia="宋体" w:cs="宋体"/>
          <w:kern w:val="0"/>
          <w:sz w:val="28"/>
          <w:szCs w:val="28"/>
        </w:rPr>
        <w:t xml:space="preserve"> </w:t>
      </w:r>
      <w:r>
        <w:rPr>
          <w:rFonts w:hint="eastAsia" w:ascii="宋体" w:hAnsi="宋体" w:eastAsia="宋体" w:cs="宋体"/>
          <w:kern w:val="0"/>
          <w:sz w:val="28"/>
          <w:szCs w:val="28"/>
          <w:lang w:eastAsia="zh-CN"/>
        </w:rPr>
        <w:t>副院长</w:t>
      </w:r>
      <w:r>
        <w:rPr>
          <w:rFonts w:hint="eastAsia" w:ascii="宋体" w:hAnsi="宋体" w:eastAsia="宋体" w:cs="宋体"/>
          <w:kern w:val="0"/>
          <w:sz w:val="28"/>
          <w:szCs w:val="28"/>
        </w:rPr>
        <w:t>、教授</w:t>
      </w:r>
      <w:bookmarkEnd w:id="2"/>
    </w:p>
    <w:bookmarkEnd w:id="3"/>
    <w:p>
      <w:pPr>
        <w:spacing w:line="360" w:lineRule="auto"/>
        <w:ind w:firstLine="468"/>
        <w:rPr>
          <w:rFonts w:hint="eastAsia" w:ascii="宋体" w:hAnsi="宋体" w:eastAsia="宋体" w:cs="宋体"/>
          <w:b/>
          <w:sz w:val="28"/>
          <w:szCs w:val="28"/>
        </w:rPr>
      </w:pPr>
      <w:r>
        <w:rPr>
          <w:rFonts w:hint="eastAsia" w:ascii="宋体" w:hAnsi="宋体" w:eastAsia="宋体" w:cs="宋体"/>
          <w:b/>
          <w:sz w:val="28"/>
          <w:szCs w:val="28"/>
        </w:rPr>
        <w:t>（二）大赛执委会</w:t>
      </w:r>
    </w:p>
    <w:p>
      <w:pPr>
        <w:spacing w:line="360" w:lineRule="auto"/>
        <w:ind w:firstLine="468"/>
        <w:rPr>
          <w:rFonts w:hint="eastAsia" w:ascii="宋体" w:hAnsi="宋体" w:eastAsia="宋体" w:cs="宋体"/>
          <w:sz w:val="28"/>
          <w:szCs w:val="28"/>
        </w:rPr>
      </w:pPr>
      <w:r>
        <w:rPr>
          <w:rFonts w:hint="eastAsia" w:ascii="宋体" w:hAnsi="宋体" w:eastAsia="宋体" w:cs="宋体"/>
          <w:sz w:val="28"/>
          <w:szCs w:val="28"/>
        </w:rPr>
        <w:t>大赛执委会在大赛组委会领导下开展工作，负责赛事具体组织与管理。主要职责：制定赛项方案；开展赛项技术方案评估与遴选；制定赛项规程；筹措安排赛事经费，统筹大赛同期活动。名单及组成人员如下：</w:t>
      </w:r>
    </w:p>
    <w:p>
      <w:pPr>
        <w:spacing w:line="360" w:lineRule="auto"/>
        <w:ind w:firstLine="468"/>
        <w:rPr>
          <w:rFonts w:hint="eastAsia" w:ascii="宋体" w:hAnsi="宋体" w:eastAsia="宋体" w:cs="宋体"/>
          <w:b/>
          <w:sz w:val="28"/>
          <w:szCs w:val="28"/>
        </w:rPr>
      </w:pPr>
      <w:r>
        <w:rPr>
          <w:rFonts w:hint="eastAsia" w:ascii="宋体" w:hAnsi="宋体" w:eastAsia="宋体" w:cs="宋体"/>
          <w:b/>
          <w:sz w:val="28"/>
          <w:szCs w:val="28"/>
        </w:rPr>
        <w:t>主  任：</w:t>
      </w:r>
    </w:p>
    <w:p>
      <w:pPr>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8"/>
          <w:szCs w:val="28"/>
          <w:lang w:eastAsia="zh-CN"/>
        </w:rPr>
        <w:t>肖旭</w:t>
      </w:r>
      <w:r>
        <w:rPr>
          <w:rFonts w:hint="eastAsia" w:ascii="宋体" w:hAnsi="宋体" w:eastAsia="宋体" w:cs="宋体"/>
          <w:kern w:val="0"/>
          <w:sz w:val="28"/>
          <w:szCs w:val="28"/>
        </w:rPr>
        <w:t xml:space="preserve"> 浙江金融职业学院</w:t>
      </w:r>
      <w:r>
        <w:rPr>
          <w:rFonts w:hint="eastAsia" w:ascii="宋体" w:hAnsi="宋体" w:eastAsia="宋体" w:cs="宋体"/>
          <w:kern w:val="0"/>
          <w:sz w:val="28"/>
          <w:szCs w:val="28"/>
          <w:lang w:eastAsia="zh-CN"/>
        </w:rPr>
        <w:t>国际商学院</w:t>
      </w:r>
      <w:r>
        <w:rPr>
          <w:rFonts w:hint="eastAsia" w:ascii="宋体" w:hAnsi="宋体" w:eastAsia="宋体" w:cs="宋体"/>
          <w:kern w:val="0"/>
          <w:sz w:val="28"/>
          <w:szCs w:val="28"/>
        </w:rPr>
        <w:t xml:space="preserve"> </w:t>
      </w:r>
      <w:r>
        <w:rPr>
          <w:rFonts w:hint="eastAsia" w:ascii="宋体" w:hAnsi="宋体" w:eastAsia="宋体" w:cs="宋体"/>
          <w:kern w:val="0"/>
          <w:sz w:val="28"/>
          <w:szCs w:val="28"/>
          <w:lang w:eastAsia="zh-CN"/>
        </w:rPr>
        <w:t>院长助理</w:t>
      </w:r>
      <w:r>
        <w:rPr>
          <w:rFonts w:hint="eastAsia" w:ascii="宋体" w:hAnsi="宋体" w:eastAsia="宋体" w:cs="宋体"/>
          <w:kern w:val="0"/>
          <w:sz w:val="28"/>
          <w:szCs w:val="28"/>
        </w:rPr>
        <w:t>、</w:t>
      </w:r>
      <w:r>
        <w:rPr>
          <w:rFonts w:hint="eastAsia" w:ascii="宋体" w:hAnsi="宋体" w:eastAsia="宋体" w:cs="宋体"/>
          <w:kern w:val="0"/>
          <w:sz w:val="28"/>
          <w:szCs w:val="28"/>
          <w:lang w:eastAsia="zh-CN"/>
        </w:rPr>
        <w:t>副</w:t>
      </w:r>
      <w:r>
        <w:rPr>
          <w:rFonts w:hint="eastAsia" w:ascii="宋体" w:hAnsi="宋体" w:eastAsia="宋体" w:cs="宋体"/>
          <w:kern w:val="0"/>
          <w:sz w:val="28"/>
          <w:szCs w:val="28"/>
        </w:rPr>
        <w:t>教授</w:t>
      </w:r>
    </w:p>
    <w:p>
      <w:pPr>
        <w:spacing w:line="360" w:lineRule="auto"/>
        <w:ind w:firstLine="482" w:firstLineChars="200"/>
        <w:rPr>
          <w:rFonts w:hint="eastAsia" w:ascii="宋体" w:hAnsi="宋体" w:eastAsia="宋体" w:cs="宋体"/>
          <w:b/>
          <w:kern w:val="0"/>
          <w:sz w:val="28"/>
          <w:szCs w:val="28"/>
        </w:rPr>
      </w:pPr>
      <w:r>
        <w:rPr>
          <w:rFonts w:hint="eastAsia" w:ascii="宋体" w:hAnsi="宋体" w:eastAsia="宋体" w:cs="宋体"/>
          <w:b/>
          <w:kern w:val="0"/>
          <w:sz w:val="28"/>
          <w:szCs w:val="28"/>
        </w:rPr>
        <w:t>成  员：</w:t>
      </w:r>
    </w:p>
    <w:p>
      <w:pPr>
        <w:spacing w:line="360" w:lineRule="auto"/>
        <w:ind w:firstLine="480" w:firstLineChars="200"/>
        <w:rPr>
          <w:rFonts w:hint="eastAsia" w:ascii="宋体" w:hAnsi="宋体" w:eastAsia="宋体" w:cs="宋体"/>
          <w:kern w:val="0"/>
          <w:sz w:val="28"/>
          <w:szCs w:val="28"/>
        </w:rPr>
      </w:pPr>
      <w:bookmarkStart w:id="4" w:name="OLE_LINK12"/>
      <w:r>
        <w:rPr>
          <w:rFonts w:hint="eastAsia" w:ascii="宋体" w:hAnsi="宋体" w:eastAsia="宋体" w:cs="宋体"/>
          <w:kern w:val="0"/>
          <w:sz w:val="28"/>
          <w:szCs w:val="28"/>
        </w:rPr>
        <w:t>王  薇</w:t>
      </w:r>
      <w:bookmarkEnd w:id="4"/>
      <w:r>
        <w:rPr>
          <w:rFonts w:hint="eastAsia" w:ascii="宋体" w:hAnsi="宋体" w:eastAsia="宋体" w:cs="宋体"/>
          <w:kern w:val="0"/>
          <w:sz w:val="28"/>
          <w:szCs w:val="28"/>
        </w:rPr>
        <w:t xml:space="preserve">  杭州</w:t>
      </w:r>
      <w:r>
        <w:rPr>
          <w:rFonts w:hint="eastAsia" w:ascii="宋体" w:hAnsi="宋体" w:eastAsia="宋体" w:cs="宋体"/>
          <w:kern w:val="0"/>
          <w:sz w:val="28"/>
          <w:szCs w:val="28"/>
          <w:lang w:eastAsia="zh-CN"/>
        </w:rPr>
        <w:t>乐链</w:t>
      </w:r>
      <w:r>
        <w:rPr>
          <w:rFonts w:hint="eastAsia" w:ascii="宋体" w:hAnsi="宋体" w:eastAsia="宋体" w:cs="宋体"/>
          <w:kern w:val="0"/>
          <w:sz w:val="28"/>
          <w:szCs w:val="28"/>
        </w:rPr>
        <w:t>科技有限公司</w:t>
      </w:r>
      <w:r>
        <w:rPr>
          <w:rFonts w:hint="eastAsia" w:ascii="宋体" w:hAnsi="宋体" w:eastAsia="宋体" w:cs="宋体"/>
          <w:kern w:val="0"/>
          <w:sz w:val="28"/>
          <w:szCs w:val="28"/>
          <w:lang w:val="en-US" w:eastAsia="zh-CN"/>
        </w:rPr>
        <w:t>CEO</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倪卫清  杭州</w:t>
      </w:r>
      <w:r>
        <w:rPr>
          <w:rFonts w:hint="eastAsia" w:ascii="宋体" w:hAnsi="宋体" w:eastAsia="宋体" w:cs="宋体"/>
          <w:sz w:val="28"/>
          <w:szCs w:val="28"/>
          <w:lang w:eastAsia="zh-CN"/>
        </w:rPr>
        <w:t>衣来科技</w:t>
      </w:r>
      <w:r>
        <w:rPr>
          <w:rFonts w:hint="eastAsia" w:ascii="宋体" w:hAnsi="宋体" w:eastAsia="宋体" w:cs="宋体"/>
          <w:sz w:val="28"/>
          <w:szCs w:val="28"/>
        </w:rPr>
        <w:t>有限公司</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总经理</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kern w:val="0"/>
          <w:sz w:val="28"/>
          <w:szCs w:val="28"/>
        </w:rPr>
        <w:t xml:space="preserve">杨  莹  </w:t>
      </w:r>
      <w:r>
        <w:rPr>
          <w:rFonts w:hint="eastAsia" w:ascii="宋体" w:hAnsi="宋体" w:eastAsia="宋体" w:cs="宋体"/>
          <w:kern w:val="0"/>
          <w:sz w:val="28"/>
          <w:szCs w:val="28"/>
          <w:lang w:eastAsia="zh-CN"/>
        </w:rPr>
        <w:t>天津</w:t>
      </w:r>
      <w:r>
        <w:rPr>
          <w:rFonts w:hint="eastAsia" w:ascii="宋体" w:hAnsi="宋体" w:eastAsia="宋体" w:cs="宋体"/>
          <w:kern w:val="0"/>
          <w:sz w:val="28"/>
          <w:szCs w:val="28"/>
        </w:rPr>
        <w:t>大田物流</w:t>
      </w:r>
      <w:r>
        <w:rPr>
          <w:rFonts w:hint="eastAsia" w:ascii="宋体" w:hAnsi="宋体" w:eastAsia="宋体" w:cs="宋体"/>
          <w:kern w:val="0"/>
          <w:sz w:val="28"/>
          <w:szCs w:val="28"/>
          <w:lang w:eastAsia="zh-CN"/>
        </w:rPr>
        <w:t>有限公司杭州分公司</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总经理</w:t>
      </w:r>
    </w:p>
    <w:p>
      <w:pPr>
        <w:spacing w:line="360" w:lineRule="auto"/>
        <w:ind w:firstLine="48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eastAsia="zh-CN"/>
        </w:rPr>
        <w:t>闫</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rPr>
        <w:t>敏</w:t>
      </w:r>
      <w:r>
        <w:rPr>
          <w:rFonts w:hint="eastAsia" w:ascii="宋体" w:hAnsi="宋体" w:eastAsia="宋体" w:cs="宋体"/>
          <w:kern w:val="0"/>
          <w:sz w:val="28"/>
          <w:szCs w:val="28"/>
          <w:lang w:val="en-US" w:eastAsia="zh-CN"/>
        </w:rPr>
        <w:t xml:space="preserve">   越域网CEO</w:t>
      </w:r>
    </w:p>
    <w:p>
      <w:pPr>
        <w:spacing w:line="360" w:lineRule="auto"/>
        <w:ind w:firstLine="480" w:firstLineChars="200"/>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谢</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rPr>
        <w:t>峰</w:t>
      </w:r>
      <w:r>
        <w:rPr>
          <w:rFonts w:hint="eastAsia" w:ascii="宋体" w:hAnsi="宋体" w:eastAsia="宋体" w:cs="宋体"/>
          <w:kern w:val="0"/>
          <w:sz w:val="28"/>
          <w:szCs w:val="28"/>
        </w:rPr>
        <w:t xml:space="preserve">  </w:t>
      </w:r>
      <w:r>
        <w:rPr>
          <w:rFonts w:hint="eastAsia" w:ascii="宋体" w:hAnsi="宋体" w:cs="宋体"/>
          <w:kern w:val="0"/>
          <w:sz w:val="28"/>
          <w:szCs w:val="28"/>
          <w:lang w:val="en-US" w:eastAsia="zh-CN"/>
        </w:rPr>
        <w:t xml:space="preserve"> </w:t>
      </w:r>
      <w:r>
        <w:rPr>
          <w:rFonts w:hint="eastAsia" w:ascii="宋体" w:hAnsi="宋体" w:eastAsia="宋体" w:cs="宋体"/>
          <w:kern w:val="0"/>
          <w:sz w:val="28"/>
          <w:szCs w:val="28"/>
        </w:rPr>
        <w:t>浙江金融职业学院教务处副处长</w:t>
      </w:r>
    </w:p>
    <w:p>
      <w:pPr>
        <w:spacing w:line="360" w:lineRule="auto"/>
        <w:ind w:firstLine="48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 xml:space="preserve">王  婧  </w:t>
      </w:r>
      <w:bookmarkStart w:id="5" w:name="OLE_LINK6"/>
      <w:r>
        <w:rPr>
          <w:rFonts w:hint="eastAsia" w:ascii="宋体" w:hAnsi="宋体" w:eastAsia="宋体" w:cs="宋体"/>
          <w:color w:val="000000" w:themeColor="text1"/>
          <w:kern w:val="0"/>
          <w:sz w:val="28"/>
          <w:szCs w:val="28"/>
          <w14:textFill>
            <w14:solidFill>
              <w14:schemeClr w14:val="tx1"/>
            </w14:solidFill>
          </w14:textFill>
        </w:rPr>
        <w:t>浙江金融职业学院国际商务教研室副主任，副教授</w:t>
      </w:r>
    </w:p>
    <w:bookmarkEnd w:id="5"/>
    <w:p>
      <w:pPr>
        <w:spacing w:line="360" w:lineRule="auto"/>
        <w:ind w:firstLine="48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lang w:eastAsia="zh-CN"/>
          <w14:textFill>
            <w14:solidFill>
              <w14:schemeClr w14:val="tx1"/>
            </w14:solidFill>
          </w14:textFill>
        </w:rPr>
        <w:t>王</w:t>
      </w:r>
      <w:r>
        <w:rPr>
          <w:rFonts w:hint="eastAsia" w:ascii="宋体" w:hAnsi="宋体" w:eastAsia="宋体" w:cs="宋体"/>
          <w:color w:val="000000" w:themeColor="text1"/>
          <w:kern w:val="0"/>
          <w:sz w:val="28"/>
          <w:szCs w:val="28"/>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lang w:eastAsia="zh-CN"/>
          <w14:textFill>
            <w14:solidFill>
              <w14:schemeClr w14:val="tx1"/>
            </w14:solidFill>
          </w14:textFill>
        </w:rPr>
        <w:t>琼</w:t>
      </w:r>
      <w:r>
        <w:rPr>
          <w:rFonts w:hint="eastAsia" w:ascii="宋体" w:hAnsi="宋体" w:eastAsia="宋体" w:cs="宋体"/>
          <w:color w:val="000000" w:themeColor="text1"/>
          <w:kern w:val="0"/>
          <w:sz w:val="28"/>
          <w:szCs w:val="28"/>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浙江金融职业学院国际商务教研室副主任，副教授</w:t>
      </w:r>
    </w:p>
    <w:p>
      <w:pPr>
        <w:spacing w:line="360" w:lineRule="auto"/>
        <w:ind w:firstLine="48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大赛执委会办公室设在浙江金融职业学院</w:t>
      </w:r>
      <w:r>
        <w:rPr>
          <w:rFonts w:hint="eastAsia" w:ascii="宋体" w:hAnsi="宋体" w:eastAsia="宋体" w:cs="宋体"/>
          <w:color w:val="000000" w:themeColor="text1"/>
          <w:kern w:val="0"/>
          <w:sz w:val="28"/>
          <w:szCs w:val="28"/>
          <w:lang w:eastAsia="zh-CN"/>
          <w14:textFill>
            <w14:solidFill>
              <w14:schemeClr w14:val="tx1"/>
            </w14:solidFill>
          </w14:textFill>
        </w:rPr>
        <w:t>国际商学院</w:t>
      </w:r>
      <w:r>
        <w:rPr>
          <w:rFonts w:hint="eastAsia" w:ascii="宋体" w:hAnsi="宋体" w:eastAsia="宋体" w:cs="宋体"/>
          <w:color w:val="000000" w:themeColor="text1"/>
          <w:kern w:val="0"/>
          <w:sz w:val="28"/>
          <w:szCs w:val="28"/>
          <w14:textFill>
            <w14:solidFill>
              <w14:schemeClr w14:val="tx1"/>
            </w14:solidFill>
          </w14:textFill>
        </w:rPr>
        <w:t>，负责大赛日常管理。</w:t>
      </w:r>
    </w:p>
    <w:p>
      <w:pPr>
        <w:spacing w:line="360" w:lineRule="auto"/>
        <w:ind w:firstLine="482" w:firstLineChars="200"/>
        <w:rPr>
          <w:rFonts w:hint="eastAsia" w:ascii="宋体" w:hAnsi="宋体" w:eastAsia="宋体" w:cs="宋体"/>
          <w:b/>
          <w:color w:val="000000" w:themeColor="text1"/>
          <w:kern w:val="0"/>
          <w:sz w:val="28"/>
          <w:szCs w:val="28"/>
          <w14:textFill>
            <w14:solidFill>
              <w14:schemeClr w14:val="tx1"/>
            </w14:solidFill>
          </w14:textFill>
        </w:rPr>
      </w:pPr>
      <w:r>
        <w:rPr>
          <w:rFonts w:hint="eastAsia" w:ascii="宋体" w:hAnsi="宋体" w:eastAsia="宋体" w:cs="宋体"/>
          <w:b/>
          <w:color w:val="000000" w:themeColor="text1"/>
          <w:kern w:val="0"/>
          <w:sz w:val="28"/>
          <w:szCs w:val="28"/>
          <w14:textFill>
            <w14:solidFill>
              <w14:schemeClr w14:val="tx1"/>
            </w14:solidFill>
          </w14:textFill>
        </w:rPr>
        <w:t>办公室主任：</w:t>
      </w:r>
    </w:p>
    <w:p>
      <w:pPr>
        <w:spacing w:line="360" w:lineRule="auto"/>
        <w:ind w:firstLine="480" w:firstLineChars="200"/>
        <w:rPr>
          <w:rFonts w:hint="eastAsia" w:ascii="宋体" w:hAnsi="宋体" w:eastAsia="宋体" w:cs="宋体"/>
          <w:kern w:val="0"/>
          <w:sz w:val="28"/>
          <w:szCs w:val="28"/>
        </w:rPr>
      </w:pPr>
      <w:r>
        <w:rPr>
          <w:rFonts w:hint="eastAsia" w:ascii="宋体" w:hAnsi="宋体" w:eastAsia="宋体" w:cs="宋体"/>
          <w:color w:val="000000" w:themeColor="text1"/>
          <w:kern w:val="0"/>
          <w:sz w:val="28"/>
          <w:szCs w:val="28"/>
          <w14:textFill>
            <w14:solidFill>
              <w14:schemeClr w14:val="tx1"/>
            </w14:solidFill>
          </w14:textFill>
        </w:rPr>
        <w:t xml:space="preserve">肖  旭（兼） </w:t>
      </w:r>
    </w:p>
    <w:p>
      <w:pPr>
        <w:spacing w:line="360" w:lineRule="auto"/>
        <w:ind w:firstLine="482" w:firstLineChars="200"/>
        <w:rPr>
          <w:rFonts w:hint="eastAsia" w:ascii="宋体" w:hAnsi="宋体" w:eastAsia="宋体" w:cs="宋体"/>
          <w:b/>
          <w:kern w:val="0"/>
          <w:sz w:val="28"/>
          <w:szCs w:val="28"/>
        </w:rPr>
      </w:pPr>
      <w:r>
        <w:rPr>
          <w:rFonts w:hint="eastAsia" w:ascii="宋体" w:hAnsi="宋体" w:eastAsia="宋体" w:cs="宋体"/>
          <w:b/>
          <w:kern w:val="0"/>
          <w:sz w:val="28"/>
          <w:szCs w:val="28"/>
        </w:rPr>
        <w:t>成  员：</w:t>
      </w:r>
    </w:p>
    <w:p>
      <w:pPr>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8"/>
          <w:szCs w:val="28"/>
        </w:rPr>
        <w:t>王  婧、</w:t>
      </w:r>
      <w:r>
        <w:rPr>
          <w:rFonts w:hint="eastAsia" w:ascii="宋体" w:hAnsi="宋体" w:eastAsia="宋体" w:cs="宋体"/>
          <w:kern w:val="0"/>
          <w:sz w:val="28"/>
          <w:szCs w:val="28"/>
          <w:lang w:eastAsia="zh-CN"/>
        </w:rPr>
        <w:t>王</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rPr>
        <w:t>琼、</w:t>
      </w:r>
      <w:r>
        <w:rPr>
          <w:rFonts w:hint="eastAsia" w:ascii="宋体" w:hAnsi="宋体" w:eastAsia="宋体" w:cs="宋体"/>
          <w:kern w:val="0"/>
          <w:sz w:val="28"/>
          <w:szCs w:val="28"/>
        </w:rPr>
        <w:t>韩  斌、蔡颖华、洪  伟、</w:t>
      </w:r>
      <w:r>
        <w:rPr>
          <w:rFonts w:hint="eastAsia" w:ascii="宋体" w:hAnsi="宋体" w:eastAsia="宋体" w:cs="宋体"/>
          <w:kern w:val="0"/>
          <w:sz w:val="28"/>
          <w:szCs w:val="28"/>
          <w:lang w:eastAsia="zh-CN"/>
        </w:rPr>
        <w:t>化忆劼</w:t>
      </w:r>
    </w:p>
    <w:p>
      <w:pPr>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8"/>
          <w:szCs w:val="28"/>
        </w:rPr>
        <w:t>办公室电话：0571-86739270，867</w:t>
      </w: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rPr>
        <w:t>9173</w:t>
      </w:r>
    </w:p>
    <w:p>
      <w:pPr>
        <w:spacing w:line="360" w:lineRule="auto"/>
        <w:ind w:firstLine="482"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b/>
          <w:color w:val="000000" w:themeColor="text1"/>
          <w:kern w:val="0"/>
          <w:sz w:val="28"/>
          <w:szCs w:val="28"/>
          <w14:textFill>
            <w14:solidFill>
              <w14:schemeClr w14:val="tx1"/>
            </w14:solidFill>
          </w14:textFill>
        </w:rPr>
        <w:t>大赛官方微信平台：</w:t>
      </w:r>
    </w:p>
    <w:p>
      <w:pPr>
        <w:spacing w:line="360" w:lineRule="auto"/>
        <w:ind w:firstLine="480" w:firstLineChars="200"/>
        <w:rPr>
          <w:rFonts w:hint="eastAsia" w:ascii="宋体" w:hAnsi="宋体" w:eastAsia="宋体" w:cs="宋体"/>
          <w:b w:val="0"/>
          <w:bCs w:val="0"/>
          <w:color w:val="auto"/>
          <w:kern w:val="0"/>
          <w:sz w:val="28"/>
          <w:szCs w:val="28"/>
        </w:rPr>
      </w:pPr>
      <w:r>
        <w:rPr>
          <w:rFonts w:hint="eastAsia" w:ascii="宋体" w:hAnsi="宋体" w:eastAsia="宋体" w:cs="宋体"/>
          <w:b w:val="0"/>
          <w:bCs w:val="0"/>
          <w:color w:val="auto"/>
          <w:kern w:val="0"/>
          <w:sz w:val="28"/>
          <w:szCs w:val="28"/>
        </w:rPr>
        <w:t>浙江省大学生跨境电子商务技能大赛，微信号：ZJFCIB。</w:t>
      </w:r>
    </w:p>
    <w:p>
      <w:pPr>
        <w:spacing w:line="360" w:lineRule="auto"/>
        <w:ind w:firstLine="48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大赛信息将在此平台及参赛队伍所组成的QQ群（298733713）及时发布，请各参赛院校及时关注，并与大赛组委会办公室及时取得联系。</w:t>
      </w:r>
    </w:p>
    <w:p>
      <w:pPr>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8"/>
          <w:szCs w:val="28"/>
        </w:rPr>
        <w:t>各有关院校应高度重视大学生跨境电子商务大赛工作，把参赛工作列入今年和今后工作计划中，认真筹备，精心组织本次大赛活动，提供必要的经费、指导教师、物质条件，保证大赛顺利开展并圆满完成。以大赛促进人才培养模式改革和教学创新，提高高等职业教育教学质量。</w:t>
      </w:r>
    </w:p>
    <w:p>
      <w:pPr>
        <w:spacing w:line="360" w:lineRule="auto"/>
        <w:ind w:firstLine="472" w:firstLineChars="196"/>
        <w:jc w:val="left"/>
        <w:rPr>
          <w:rFonts w:hint="eastAsia" w:ascii="宋体" w:hAnsi="宋体" w:eastAsia="宋体" w:cs="宋体"/>
          <w:b/>
          <w:kern w:val="0"/>
          <w:sz w:val="28"/>
          <w:szCs w:val="28"/>
        </w:rPr>
      </w:pPr>
      <w:r>
        <w:rPr>
          <w:rFonts w:hint="eastAsia" w:ascii="宋体" w:hAnsi="宋体" w:eastAsia="宋体" w:cs="宋体"/>
          <w:b/>
          <w:kern w:val="0"/>
          <w:sz w:val="28"/>
          <w:szCs w:val="28"/>
        </w:rPr>
        <w:t>三、大赛规则及程序</w:t>
      </w:r>
    </w:p>
    <w:p>
      <w:pPr>
        <w:spacing w:line="360" w:lineRule="auto"/>
        <w:ind w:firstLine="472" w:firstLineChars="196"/>
        <w:rPr>
          <w:rFonts w:hint="eastAsia" w:ascii="宋体" w:hAnsi="宋体" w:eastAsia="宋体" w:cs="宋体"/>
          <w:b/>
          <w:kern w:val="0"/>
          <w:sz w:val="28"/>
          <w:szCs w:val="28"/>
        </w:rPr>
      </w:pPr>
      <w:r>
        <w:rPr>
          <w:rFonts w:hint="eastAsia" w:ascii="宋体" w:hAnsi="宋体" w:eastAsia="宋体" w:cs="宋体"/>
          <w:b/>
          <w:kern w:val="0"/>
          <w:sz w:val="28"/>
          <w:szCs w:val="28"/>
        </w:rPr>
        <w:t>（一）报名时间、方式和要求</w:t>
      </w:r>
    </w:p>
    <w:p>
      <w:pPr>
        <w:spacing w:line="360" w:lineRule="auto"/>
        <w:ind w:firstLine="482"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大赛报名时间：</w:t>
      </w:r>
    </w:p>
    <w:p>
      <w:pPr>
        <w:spacing w:line="360" w:lineRule="auto"/>
        <w:ind w:firstLine="48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t>月1日—</w:t>
      </w:r>
      <w:r>
        <w:rPr>
          <w:rFonts w:hint="eastAsia" w:ascii="宋体" w:hAnsi="宋体" w:eastAsia="宋体" w:cs="宋体"/>
          <w:color w:val="000000" w:themeColor="text1"/>
          <w:sz w:val="28"/>
          <w:szCs w:val="28"/>
          <w:lang w:val="en-US" w:eastAsia="zh-CN"/>
          <w14:textFill>
            <w14:solidFill>
              <w14:schemeClr w14:val="tx1"/>
            </w14:solidFill>
          </w14:textFill>
        </w:rPr>
        <w:t>9</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000000" w:themeColor="text1"/>
          <w:sz w:val="28"/>
          <w:szCs w:val="28"/>
          <w:lang w:val="en-US" w:eastAsia="zh-CN"/>
          <w14:textFill>
            <w14:solidFill>
              <w14:schemeClr w14:val="tx1"/>
            </w14:solidFill>
          </w14:textFill>
        </w:rPr>
        <w:t>9</w:t>
      </w:r>
      <w:r>
        <w:rPr>
          <w:rFonts w:hint="eastAsia" w:ascii="宋体" w:hAnsi="宋体" w:eastAsia="宋体" w:cs="宋体"/>
          <w:color w:val="000000" w:themeColor="text1"/>
          <w:sz w:val="28"/>
          <w:szCs w:val="28"/>
          <w14:textFill>
            <w14:solidFill>
              <w14:schemeClr w14:val="tx1"/>
            </w14:solidFill>
          </w14:textFill>
        </w:rPr>
        <w:t>日</w:t>
      </w:r>
    </w:p>
    <w:p>
      <w:pPr>
        <w:spacing w:line="360" w:lineRule="auto"/>
        <w:ind w:firstLine="482" w:firstLineChars="200"/>
        <w:rPr>
          <w:rFonts w:hint="eastAsia" w:ascii="宋体" w:hAnsi="宋体" w:eastAsia="宋体" w:cs="宋体"/>
          <w:b/>
          <w:kern w:val="0"/>
          <w:sz w:val="28"/>
          <w:szCs w:val="28"/>
        </w:rPr>
      </w:pPr>
      <w:r>
        <w:rPr>
          <w:rFonts w:hint="eastAsia" w:ascii="宋体" w:hAnsi="宋体" w:eastAsia="宋体" w:cs="宋体"/>
          <w:b/>
          <w:color w:val="000000" w:themeColor="text1"/>
          <w:sz w:val="28"/>
          <w:szCs w:val="28"/>
          <w14:textFill>
            <w14:solidFill>
              <w14:schemeClr w14:val="tx1"/>
            </w14:solidFill>
          </w14:textFill>
        </w:rPr>
        <w:t>大赛</w:t>
      </w:r>
      <w:r>
        <w:rPr>
          <w:rFonts w:hint="eastAsia" w:ascii="宋体" w:hAnsi="宋体" w:eastAsia="宋体" w:cs="宋体"/>
          <w:b/>
          <w:kern w:val="0"/>
          <w:sz w:val="28"/>
          <w:szCs w:val="28"/>
        </w:rPr>
        <w:t>报名方式与要求：</w:t>
      </w:r>
    </w:p>
    <w:p>
      <w:pPr>
        <w:spacing w:line="360" w:lineRule="auto"/>
        <w:ind w:firstLine="48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（1）请将报名表（盖章扫描件）</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"mailto:于2016年9月15日下午17点前发至竞赛指定邮箱591911750@qq.com" </w:instrText>
      </w:r>
      <w:r>
        <w:rPr>
          <w:rFonts w:hint="eastAsia" w:ascii="宋体" w:hAnsi="宋体" w:eastAsia="宋体" w:cs="宋体"/>
          <w:sz w:val="28"/>
          <w:szCs w:val="28"/>
        </w:rPr>
        <w:fldChar w:fldCharType="separate"/>
      </w:r>
      <w:r>
        <w:rPr>
          <w:rStyle w:val="11"/>
          <w:rFonts w:hint="eastAsia" w:ascii="宋体" w:hAnsi="宋体" w:eastAsia="宋体" w:cs="宋体"/>
          <w:color w:val="000000" w:themeColor="text1"/>
          <w:kern w:val="0"/>
          <w:sz w:val="28"/>
          <w:szCs w:val="28"/>
          <w:u w:val="none"/>
          <w14:textFill>
            <w14:solidFill>
              <w14:schemeClr w14:val="tx1"/>
            </w14:solidFill>
          </w14:textFill>
        </w:rPr>
        <w:t>于201</w:t>
      </w:r>
      <w:r>
        <w:rPr>
          <w:rStyle w:val="11"/>
          <w:rFonts w:hint="eastAsia" w:ascii="宋体" w:hAnsi="宋体" w:eastAsia="宋体" w:cs="宋体"/>
          <w:color w:val="000000" w:themeColor="text1"/>
          <w:kern w:val="0"/>
          <w:sz w:val="28"/>
          <w:szCs w:val="28"/>
          <w:u w:val="none"/>
          <w:lang w:val="en-US" w:eastAsia="zh-CN"/>
          <w14:textFill>
            <w14:solidFill>
              <w14:schemeClr w14:val="tx1"/>
            </w14:solidFill>
          </w14:textFill>
        </w:rPr>
        <w:t>7</w:t>
      </w:r>
      <w:r>
        <w:rPr>
          <w:rStyle w:val="11"/>
          <w:rFonts w:hint="eastAsia" w:ascii="宋体" w:hAnsi="宋体" w:eastAsia="宋体" w:cs="宋体"/>
          <w:color w:val="000000" w:themeColor="text1"/>
          <w:kern w:val="0"/>
          <w:sz w:val="28"/>
          <w:szCs w:val="28"/>
          <w:u w:val="none"/>
          <w14:textFill>
            <w14:solidFill>
              <w14:schemeClr w14:val="tx1"/>
            </w14:solidFill>
          </w14:textFill>
        </w:rPr>
        <w:t>年</w:t>
      </w:r>
      <w:r>
        <w:rPr>
          <w:rStyle w:val="11"/>
          <w:rFonts w:hint="eastAsia" w:ascii="宋体" w:hAnsi="宋体" w:eastAsia="宋体" w:cs="宋体"/>
          <w:color w:val="000000" w:themeColor="text1"/>
          <w:kern w:val="0"/>
          <w:sz w:val="28"/>
          <w:szCs w:val="28"/>
          <w:u w:val="none"/>
          <w:lang w:val="en-US" w:eastAsia="zh-CN"/>
          <w14:textFill>
            <w14:solidFill>
              <w14:schemeClr w14:val="tx1"/>
            </w14:solidFill>
          </w14:textFill>
        </w:rPr>
        <w:t>9</w:t>
      </w:r>
      <w:r>
        <w:rPr>
          <w:rStyle w:val="11"/>
          <w:rFonts w:hint="eastAsia" w:ascii="宋体" w:hAnsi="宋体" w:eastAsia="宋体" w:cs="宋体"/>
          <w:color w:val="000000" w:themeColor="text1"/>
          <w:kern w:val="0"/>
          <w:sz w:val="28"/>
          <w:szCs w:val="28"/>
          <w:u w:val="none"/>
          <w14:textFill>
            <w14:solidFill>
              <w14:schemeClr w14:val="tx1"/>
            </w14:solidFill>
          </w14:textFill>
        </w:rPr>
        <w:t>月</w:t>
      </w:r>
      <w:r>
        <w:rPr>
          <w:rStyle w:val="11"/>
          <w:rFonts w:hint="eastAsia" w:ascii="宋体" w:hAnsi="宋体" w:eastAsia="宋体" w:cs="宋体"/>
          <w:color w:val="000000" w:themeColor="text1"/>
          <w:kern w:val="0"/>
          <w:sz w:val="28"/>
          <w:szCs w:val="28"/>
          <w:u w:val="none"/>
          <w:lang w:val="en-US" w:eastAsia="zh-CN"/>
          <w14:textFill>
            <w14:solidFill>
              <w14:schemeClr w14:val="tx1"/>
            </w14:solidFill>
          </w14:textFill>
        </w:rPr>
        <w:t>9</w:t>
      </w:r>
      <w:r>
        <w:rPr>
          <w:rStyle w:val="11"/>
          <w:rFonts w:hint="eastAsia" w:ascii="宋体" w:hAnsi="宋体" w:eastAsia="宋体" w:cs="宋体"/>
          <w:color w:val="000000" w:themeColor="text1"/>
          <w:kern w:val="0"/>
          <w:sz w:val="28"/>
          <w:szCs w:val="28"/>
          <w:u w:val="none"/>
          <w14:textFill>
            <w14:solidFill>
              <w14:schemeClr w14:val="tx1"/>
            </w14:solidFill>
          </w14:textFill>
        </w:rPr>
        <w:t>日下午17点前发至竞赛指定邮箱591911750@qq.com</w:t>
      </w:r>
      <w:r>
        <w:rPr>
          <w:rStyle w:val="11"/>
          <w:rFonts w:hint="eastAsia" w:ascii="宋体" w:hAnsi="宋体" w:eastAsia="宋体" w:cs="宋体"/>
          <w:color w:val="000000" w:themeColor="text1"/>
          <w:kern w:val="0"/>
          <w:sz w:val="28"/>
          <w:szCs w:val="28"/>
          <w:u w:val="none"/>
          <w14:textFill>
            <w14:solidFill>
              <w14:schemeClr w14:val="tx1"/>
            </w14:solidFill>
          </w14:textFill>
        </w:rPr>
        <w:fldChar w:fldCharType="end"/>
      </w:r>
      <w:r>
        <w:rPr>
          <w:rFonts w:hint="eastAsia" w:ascii="宋体" w:hAnsi="宋体" w:eastAsia="宋体" w:cs="宋体"/>
          <w:color w:val="000000" w:themeColor="text1"/>
          <w:kern w:val="0"/>
          <w:sz w:val="28"/>
          <w:szCs w:val="28"/>
          <w14:textFill>
            <w14:solidFill>
              <w14:schemeClr w14:val="tx1"/>
            </w14:solidFill>
          </w14:textFill>
        </w:rPr>
        <w:t>。办公室电话：</w:t>
      </w:r>
      <w:r>
        <w:rPr>
          <w:rFonts w:hint="eastAsia" w:ascii="宋体" w:hAnsi="宋体" w:eastAsia="宋体" w:cs="宋体"/>
          <w:kern w:val="0"/>
          <w:sz w:val="28"/>
          <w:szCs w:val="28"/>
        </w:rPr>
        <w:t>0571-86739270。</w:t>
      </w:r>
    </w:p>
    <w:p>
      <w:pPr>
        <w:spacing w:line="360" w:lineRule="auto"/>
        <w:ind w:firstLine="48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kern w:val="0"/>
          <w:sz w:val="28"/>
          <w:szCs w:val="28"/>
        </w:rPr>
        <w:t>（2）</w:t>
      </w:r>
      <w:r>
        <w:rPr>
          <w:rFonts w:hint="eastAsia" w:ascii="宋体" w:hAnsi="宋体" w:eastAsia="宋体" w:cs="宋体"/>
          <w:color w:val="000000" w:themeColor="text1"/>
          <w:kern w:val="0"/>
          <w:sz w:val="28"/>
          <w:szCs w:val="28"/>
          <w14:textFill>
            <w14:solidFill>
              <w14:schemeClr w14:val="tx1"/>
            </w14:solidFill>
          </w14:textFill>
        </w:rPr>
        <w:t>报名表原件请用EMS快递至：310018</w:t>
      </w:r>
      <w:r>
        <w:rPr>
          <w:rFonts w:hint="eastAsia" w:ascii="宋体" w:hAnsi="宋体" w:eastAsia="宋体" w:cs="宋体"/>
          <w:kern w:val="0"/>
          <w:sz w:val="28"/>
          <w:szCs w:val="28"/>
        </w:rPr>
        <w:t xml:space="preserve"> 杭州下沙高教园区学源街118号浙江金融职业学院</w:t>
      </w:r>
      <w:r>
        <w:rPr>
          <w:rFonts w:hint="eastAsia" w:ascii="宋体" w:hAnsi="宋体" w:eastAsia="宋体" w:cs="宋体"/>
          <w:kern w:val="0"/>
          <w:sz w:val="28"/>
          <w:szCs w:val="28"/>
          <w:lang w:eastAsia="zh-CN"/>
        </w:rPr>
        <w:t>国际商学院</w:t>
      </w:r>
      <w:r>
        <w:rPr>
          <w:rFonts w:hint="eastAsia" w:ascii="宋体" w:hAnsi="宋体" w:eastAsia="宋体" w:cs="宋体"/>
          <w:kern w:val="0"/>
          <w:sz w:val="28"/>
          <w:szCs w:val="28"/>
        </w:rPr>
        <w:t>，韩斌老师，18958092537。</w:t>
      </w:r>
    </w:p>
    <w:p>
      <w:pPr>
        <w:spacing w:line="360" w:lineRule="auto"/>
        <w:ind w:firstLine="482" w:firstLineChars="200"/>
        <w:rPr>
          <w:rFonts w:hint="eastAsia" w:ascii="宋体" w:hAnsi="宋体" w:eastAsia="宋体" w:cs="宋体"/>
          <w:b/>
          <w:kern w:val="0"/>
          <w:sz w:val="28"/>
          <w:szCs w:val="28"/>
        </w:rPr>
      </w:pPr>
      <w:r>
        <w:rPr>
          <w:rFonts w:hint="eastAsia" w:ascii="宋体" w:hAnsi="宋体" w:eastAsia="宋体" w:cs="宋体"/>
          <w:b/>
          <w:kern w:val="0"/>
          <w:sz w:val="28"/>
          <w:szCs w:val="28"/>
        </w:rPr>
        <w:t>（二）参赛对象和方式</w:t>
      </w:r>
    </w:p>
    <w:p>
      <w:pPr>
        <w:spacing w:line="360" w:lineRule="auto"/>
        <w:ind w:firstLine="482" w:firstLineChars="200"/>
        <w:rPr>
          <w:rFonts w:hint="eastAsia" w:ascii="宋体" w:hAnsi="宋体" w:eastAsia="宋体" w:cs="宋体"/>
          <w:sz w:val="28"/>
          <w:szCs w:val="28"/>
        </w:rPr>
      </w:pPr>
      <w:r>
        <w:rPr>
          <w:rFonts w:hint="eastAsia" w:ascii="宋体" w:hAnsi="宋体" w:eastAsia="宋体" w:cs="宋体"/>
          <w:b/>
          <w:sz w:val="28"/>
          <w:szCs w:val="28"/>
        </w:rPr>
        <w:t>1.竞赛时间</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lang w:eastAsia="zh-CN"/>
        </w:rPr>
        <w:t>2017</w:t>
      </w:r>
      <w:r>
        <w:rPr>
          <w:rFonts w:hint="eastAsia" w:ascii="宋体" w:hAnsi="宋体" w:eastAsia="宋体" w:cs="宋体"/>
          <w:sz w:val="28"/>
          <w:szCs w:val="28"/>
        </w:rPr>
        <w:t>年</w:t>
      </w:r>
      <w:r>
        <w:rPr>
          <w:rFonts w:hint="eastAsia" w:ascii="宋体" w:hAnsi="宋体" w:eastAsia="宋体" w:cs="宋体"/>
          <w:sz w:val="28"/>
          <w:szCs w:val="28"/>
          <w:lang w:val="en-US" w:eastAsia="zh-CN"/>
        </w:rPr>
        <w:t>5</w:t>
      </w:r>
      <w:r>
        <w:rPr>
          <w:rFonts w:hint="eastAsia" w:ascii="宋体" w:hAnsi="宋体" w:eastAsia="宋体" w:cs="宋体"/>
          <w:sz w:val="28"/>
          <w:szCs w:val="28"/>
        </w:rPr>
        <w:t>月-12月。</w:t>
      </w:r>
    </w:p>
    <w:p>
      <w:pPr>
        <w:spacing w:line="360" w:lineRule="auto"/>
        <w:ind w:firstLine="482" w:firstLineChars="200"/>
        <w:rPr>
          <w:rFonts w:hint="eastAsia" w:ascii="宋体" w:hAnsi="宋体" w:eastAsia="宋体" w:cs="宋体"/>
          <w:b/>
          <w:sz w:val="28"/>
          <w:szCs w:val="28"/>
        </w:rPr>
      </w:pPr>
      <w:r>
        <w:rPr>
          <w:rFonts w:hint="eastAsia" w:ascii="宋体" w:hAnsi="宋体" w:eastAsia="宋体" w:cs="宋体"/>
          <w:b/>
          <w:sz w:val="28"/>
          <w:szCs w:val="28"/>
        </w:rPr>
        <w:t>2.参赛对象、条件及要求</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参赛对象: 浙江省各高校正式录取的高职全日制在校大学生，专业不限。</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具体参赛条件及要求说明如下：</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（1）跨境出口实战每校</w:t>
      </w:r>
      <w:r>
        <w:rPr>
          <w:rFonts w:hint="eastAsia" w:ascii="宋体" w:hAnsi="宋体" w:eastAsia="宋体" w:cs="宋体"/>
          <w:sz w:val="28"/>
          <w:szCs w:val="28"/>
          <w:lang w:val="en-US" w:eastAsia="zh-CN"/>
        </w:rPr>
        <w:t>每个平台</w:t>
      </w:r>
      <w:r>
        <w:rPr>
          <w:rFonts w:hint="eastAsia" w:ascii="宋体" w:hAnsi="宋体" w:eastAsia="宋体" w:cs="宋体"/>
          <w:sz w:val="28"/>
          <w:szCs w:val="28"/>
        </w:rPr>
        <w:t>可报</w:t>
      </w:r>
      <w:r>
        <w:rPr>
          <w:rFonts w:hint="eastAsia" w:ascii="宋体" w:hAnsi="宋体" w:eastAsia="宋体" w:cs="宋体"/>
          <w:sz w:val="28"/>
          <w:szCs w:val="28"/>
          <w:lang w:val="en-US" w:eastAsia="zh-CN"/>
        </w:rPr>
        <w:t>1-2</w:t>
      </w:r>
      <w:r>
        <w:rPr>
          <w:rFonts w:hint="eastAsia" w:ascii="宋体" w:hAnsi="宋体" w:eastAsia="宋体" w:cs="宋体"/>
          <w:sz w:val="28"/>
          <w:szCs w:val="28"/>
        </w:rPr>
        <w:t>队，每队3人，每支代表队参赛队员不重复；</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（2）每支参赛队可报指导老师1-2人。每只代表队排名第一的指导老师不重复；</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w:t>
      </w:r>
      <w:bookmarkStart w:id="6" w:name="OLE_LINK3"/>
      <w:r>
        <w:rPr>
          <w:rFonts w:hint="eastAsia" w:ascii="宋体" w:hAnsi="宋体" w:eastAsia="宋体" w:cs="宋体"/>
          <w:sz w:val="28"/>
          <w:szCs w:val="28"/>
        </w:rPr>
        <w:t xml:space="preserve">  （3）参与实战的跨境电商店铺注册时间为</w:t>
      </w:r>
      <w:r>
        <w:rPr>
          <w:rFonts w:hint="eastAsia" w:ascii="宋体" w:hAnsi="宋体" w:eastAsia="宋体" w:cs="宋体"/>
          <w:color w:val="000000" w:themeColor="text1"/>
          <w:sz w:val="28"/>
          <w:szCs w:val="28"/>
          <w14:textFill>
            <w14:solidFill>
              <w14:schemeClr w14:val="tx1"/>
            </w14:solidFill>
          </w14:textFill>
        </w:rPr>
        <w:t>201</w:t>
      </w:r>
      <w:r>
        <w:rPr>
          <w:rFonts w:hint="eastAsia" w:ascii="宋体" w:hAnsi="宋体" w:eastAsia="宋体" w:cs="宋体"/>
          <w:color w:val="000000" w:themeColor="text1"/>
          <w:sz w:val="28"/>
          <w:szCs w:val="28"/>
          <w:lang w:val="en-US" w:eastAsia="zh-CN"/>
          <w14:textFill>
            <w14:solidFill>
              <w14:schemeClr w14:val="tx1"/>
            </w14:solidFill>
          </w14:textFill>
        </w:rPr>
        <w:t>7</w:t>
      </w:r>
      <w:r>
        <w:rPr>
          <w:rFonts w:hint="eastAsia" w:ascii="宋体" w:hAnsi="宋体" w:eastAsia="宋体" w:cs="宋体"/>
          <w:color w:val="000000" w:themeColor="text1"/>
          <w:sz w:val="28"/>
          <w:szCs w:val="28"/>
          <w14:textFill>
            <w14:solidFill>
              <w14:schemeClr w14:val="tx1"/>
            </w14:solidFill>
          </w14:textFill>
        </w:rPr>
        <w:t>年1月1日之后。</w:t>
      </w:r>
      <w:r>
        <w:rPr>
          <w:rFonts w:hint="eastAsia" w:ascii="宋体" w:hAnsi="宋体" w:eastAsia="宋体" w:cs="宋体"/>
          <w:sz w:val="28"/>
          <w:szCs w:val="28"/>
        </w:rPr>
        <w:t>以指导老师的身份，或所在代表队学生的身份，或者企业身份注册（</w:t>
      </w:r>
      <w:r>
        <w:rPr>
          <w:rFonts w:hint="eastAsia" w:ascii="宋体" w:hAnsi="宋体" w:eastAsia="宋体" w:cs="宋体"/>
          <w:sz w:val="28"/>
          <w:szCs w:val="28"/>
          <w:lang w:eastAsia="zh-CN"/>
        </w:rPr>
        <w:t>参赛店铺要求企业身份的，必须</w:t>
      </w:r>
      <w:r>
        <w:rPr>
          <w:rFonts w:hint="eastAsia" w:ascii="宋体" w:hAnsi="宋体" w:eastAsia="宋体" w:cs="宋体"/>
          <w:sz w:val="28"/>
          <w:szCs w:val="28"/>
        </w:rPr>
        <w:t>证明指导老师</w:t>
      </w:r>
      <w:r>
        <w:rPr>
          <w:rFonts w:hint="eastAsia" w:ascii="宋体" w:hAnsi="宋体" w:eastAsia="宋体" w:cs="宋体"/>
          <w:sz w:val="28"/>
          <w:szCs w:val="28"/>
          <w:lang w:eastAsia="zh-CN"/>
        </w:rPr>
        <w:t>或者</w:t>
      </w:r>
      <w:r>
        <w:rPr>
          <w:rFonts w:hint="eastAsia" w:ascii="宋体" w:hAnsi="宋体" w:eastAsia="宋体" w:cs="宋体"/>
          <w:sz w:val="28"/>
          <w:szCs w:val="28"/>
        </w:rPr>
        <w:t>参赛学生</w:t>
      </w:r>
      <w:r>
        <w:rPr>
          <w:rFonts w:hint="eastAsia" w:ascii="宋体" w:hAnsi="宋体" w:eastAsia="宋体" w:cs="宋体"/>
          <w:sz w:val="28"/>
          <w:szCs w:val="28"/>
          <w:lang w:eastAsia="zh-CN"/>
        </w:rPr>
        <w:t>是该公司</w:t>
      </w:r>
      <w:r>
        <w:rPr>
          <w:rFonts w:hint="eastAsia" w:ascii="宋体" w:hAnsi="宋体" w:eastAsia="宋体" w:cs="宋体"/>
          <w:sz w:val="28"/>
          <w:szCs w:val="28"/>
        </w:rPr>
        <w:t>法人</w:t>
      </w:r>
      <w:r>
        <w:rPr>
          <w:rFonts w:hint="eastAsia" w:ascii="宋体" w:hAnsi="宋体" w:eastAsia="宋体" w:cs="宋体"/>
          <w:sz w:val="28"/>
          <w:szCs w:val="28"/>
          <w:lang w:eastAsia="zh-CN"/>
        </w:rPr>
        <w:t>或者股东</w:t>
      </w:r>
      <w:r>
        <w:rPr>
          <w:rFonts w:hint="eastAsia" w:ascii="宋体" w:hAnsi="宋体" w:eastAsia="宋体" w:cs="宋体"/>
          <w:sz w:val="28"/>
          <w:szCs w:val="28"/>
        </w:rPr>
        <w:t>）。</w:t>
      </w:r>
    </w:p>
    <w:p>
      <w:pPr>
        <w:numPr>
          <w:ilvl w:val="0"/>
          <w:numId w:val="1"/>
        </w:num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产品上架时间统一规定为201</w:t>
      </w:r>
      <w:r>
        <w:rPr>
          <w:rFonts w:hint="eastAsia" w:ascii="宋体" w:hAnsi="宋体" w:eastAsia="宋体" w:cs="宋体"/>
          <w:sz w:val="28"/>
          <w:szCs w:val="28"/>
          <w:lang w:val="en-US" w:eastAsia="zh-CN"/>
        </w:rPr>
        <w:t>7</w:t>
      </w:r>
      <w:r>
        <w:rPr>
          <w:rFonts w:hint="eastAsia" w:ascii="宋体" w:hAnsi="宋体" w:eastAsia="宋体" w:cs="宋体"/>
          <w:sz w:val="28"/>
          <w:szCs w:val="28"/>
        </w:rPr>
        <w:t>年</w:t>
      </w:r>
      <w:r>
        <w:rPr>
          <w:rFonts w:hint="eastAsia" w:ascii="宋体" w:hAnsi="宋体" w:eastAsia="宋体" w:cs="宋体"/>
          <w:sz w:val="28"/>
          <w:szCs w:val="28"/>
          <w:lang w:val="en-US" w:eastAsia="zh-CN"/>
        </w:rPr>
        <w:t>5</w:t>
      </w:r>
      <w:r>
        <w:rPr>
          <w:rFonts w:hint="eastAsia" w:ascii="宋体" w:hAnsi="宋体" w:eastAsia="宋体" w:cs="宋体"/>
          <w:sz w:val="28"/>
          <w:szCs w:val="28"/>
        </w:rPr>
        <w:t>月1日之后。</w:t>
      </w:r>
    </w:p>
    <w:p>
      <w:pPr>
        <w:numPr>
          <w:ilvl w:val="0"/>
          <w:numId w:val="1"/>
        </w:numPr>
        <w:spacing w:line="360" w:lineRule="auto"/>
        <w:ind w:firstLine="48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若某个比赛平台参赛队伍数少于5支，则自然终止该平台</w:t>
      </w:r>
      <w:r>
        <w:rPr>
          <w:rFonts w:hint="default" w:ascii="宋体" w:hAnsi="宋体" w:cs="宋体"/>
          <w:b w:val="0"/>
          <w:bCs w:val="0"/>
          <w:color w:val="auto"/>
          <w:sz w:val="28"/>
          <w:szCs w:val="28"/>
          <w:lang w:val="en-US" w:eastAsia="zh-CN"/>
        </w:rPr>
        <w:t xml:space="preserve">  </w:t>
      </w:r>
      <w:r>
        <w:rPr>
          <w:rFonts w:hint="eastAsia" w:ascii="宋体" w:hAnsi="宋体" w:cs="宋体"/>
          <w:b w:val="0"/>
          <w:bCs w:val="0"/>
          <w:color w:val="auto"/>
          <w:sz w:val="28"/>
          <w:szCs w:val="28"/>
          <w:lang w:val="en-US" w:eastAsia="zh-CN"/>
        </w:rPr>
        <w:t>实战比赛</w:t>
      </w:r>
      <w:r>
        <w:rPr>
          <w:rFonts w:hint="eastAsia" w:ascii="宋体" w:hAnsi="宋体" w:eastAsia="宋体" w:cs="宋体"/>
          <w:b w:val="0"/>
          <w:bCs w:val="0"/>
          <w:color w:val="auto"/>
          <w:sz w:val="28"/>
          <w:szCs w:val="28"/>
          <w:lang w:val="en-US" w:eastAsia="zh-CN"/>
        </w:rPr>
        <w:t>的资格。</w:t>
      </w:r>
    </w:p>
    <w:bookmarkEnd w:id="6"/>
    <w:p>
      <w:pPr>
        <w:spacing w:line="360" w:lineRule="auto"/>
        <w:rPr>
          <w:rFonts w:hint="eastAsia" w:ascii="宋体" w:hAnsi="宋体" w:eastAsia="宋体" w:cs="宋体"/>
          <w:b/>
          <w:bCs/>
          <w:sz w:val="28"/>
          <w:szCs w:val="28"/>
        </w:rPr>
      </w:pPr>
      <w:r>
        <w:rPr>
          <w:rFonts w:hint="eastAsia" w:ascii="宋体" w:hAnsi="宋体" w:eastAsia="宋体" w:cs="宋体"/>
          <w:color w:val="000000"/>
          <w:sz w:val="28"/>
          <w:szCs w:val="28"/>
        </w:rPr>
        <w:t xml:space="preserve">   </w:t>
      </w:r>
      <w:bookmarkStart w:id="7" w:name="OLE_LINK9"/>
      <w:r>
        <w:rPr>
          <w:rFonts w:hint="eastAsia" w:ascii="宋体" w:hAnsi="宋体" w:eastAsia="宋体" w:cs="宋体"/>
          <w:color w:val="000000"/>
          <w:sz w:val="28"/>
          <w:szCs w:val="28"/>
        </w:rPr>
        <w:t xml:space="preserve"> </w:t>
      </w:r>
      <w:r>
        <w:rPr>
          <w:rFonts w:hint="eastAsia" w:ascii="宋体" w:hAnsi="宋体" w:eastAsia="宋体" w:cs="宋体"/>
          <w:b/>
          <w:color w:val="000000"/>
          <w:sz w:val="28"/>
          <w:szCs w:val="28"/>
        </w:rPr>
        <w:t>3.</w:t>
      </w:r>
      <w:r>
        <w:rPr>
          <w:rFonts w:hint="eastAsia" w:ascii="宋体" w:hAnsi="宋体" w:eastAsia="宋体" w:cs="宋体"/>
          <w:b/>
          <w:bCs/>
          <w:sz w:val="28"/>
          <w:szCs w:val="28"/>
        </w:rPr>
        <w:t>比赛项目</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（1）跨境电商出口实战；</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（2）跨境电商模拟赛；</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（3）跨境电商出口创新创业方案设计现场答辩。</w:t>
      </w:r>
    </w:p>
    <w:p>
      <w:pPr>
        <w:spacing w:line="360" w:lineRule="auto"/>
        <w:rPr>
          <w:rFonts w:hint="eastAsia" w:ascii="宋体" w:hAnsi="宋体" w:eastAsia="宋体" w:cs="宋体"/>
          <w:b/>
          <w:bCs/>
          <w:sz w:val="28"/>
          <w:szCs w:val="28"/>
        </w:rPr>
      </w:pPr>
      <w:r>
        <w:rPr>
          <w:rFonts w:hint="eastAsia" w:ascii="宋体" w:hAnsi="宋体" w:eastAsia="宋体" w:cs="宋体"/>
          <w:sz w:val="28"/>
          <w:szCs w:val="28"/>
        </w:rPr>
        <w:t xml:space="preserve">    </w:t>
      </w:r>
      <w:r>
        <w:rPr>
          <w:rFonts w:hint="eastAsia" w:ascii="宋体" w:hAnsi="宋体" w:eastAsia="宋体" w:cs="宋体"/>
          <w:b/>
          <w:sz w:val="28"/>
          <w:szCs w:val="28"/>
        </w:rPr>
        <w:t>4.</w:t>
      </w:r>
      <w:r>
        <w:rPr>
          <w:rFonts w:hint="eastAsia" w:ascii="宋体" w:hAnsi="宋体" w:eastAsia="宋体" w:cs="宋体"/>
          <w:b/>
          <w:bCs/>
          <w:sz w:val="28"/>
          <w:szCs w:val="28"/>
        </w:rPr>
        <w:t>大赛平台</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（1）跨境电商出口实战平台：速卖通</w:t>
      </w:r>
      <w:r>
        <w:rPr>
          <w:rFonts w:hint="eastAsia" w:ascii="宋体" w:hAnsi="宋体" w:eastAsia="宋体" w:cs="宋体"/>
          <w:sz w:val="28"/>
          <w:szCs w:val="28"/>
          <w:lang w:eastAsia="zh-CN"/>
        </w:rPr>
        <w:t>、</w:t>
      </w:r>
      <w:r>
        <w:rPr>
          <w:rFonts w:hint="eastAsia" w:ascii="宋体" w:hAnsi="宋体" w:eastAsia="宋体" w:cs="宋体"/>
          <w:sz w:val="28"/>
          <w:szCs w:val="28"/>
        </w:rPr>
        <w:t>Wish</w:t>
      </w:r>
      <w:r>
        <w:rPr>
          <w:rFonts w:hint="eastAsia" w:ascii="宋体" w:hAnsi="宋体" w:eastAsia="宋体" w:cs="宋体"/>
          <w:sz w:val="28"/>
          <w:szCs w:val="28"/>
          <w:lang w:eastAsia="zh-CN"/>
        </w:rPr>
        <w:t>和敦煌网</w:t>
      </w:r>
      <w:r>
        <w:rPr>
          <w:rFonts w:hint="eastAsia" w:ascii="宋体" w:hAnsi="宋体" w:eastAsia="宋体" w:cs="宋体"/>
          <w:sz w:val="28"/>
          <w:szCs w:val="28"/>
        </w:rPr>
        <w:t>；</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（2）跨境电商模拟比赛平台：由北京智欣联创科技有限公司提供。</w:t>
      </w:r>
    </w:p>
    <w:bookmarkEnd w:id="7"/>
    <w:p>
      <w:pPr>
        <w:spacing w:line="360" w:lineRule="auto"/>
        <w:ind w:firstLine="480" w:firstLineChars="200"/>
        <w:rPr>
          <w:rFonts w:hint="eastAsia" w:ascii="宋体" w:hAnsi="宋体" w:eastAsia="宋体" w:cs="宋体"/>
          <w:b/>
          <w:bCs/>
          <w:sz w:val="28"/>
          <w:szCs w:val="28"/>
        </w:rPr>
      </w:pPr>
      <w:r>
        <w:rPr>
          <w:rFonts w:hint="eastAsia" w:ascii="宋体" w:hAnsi="宋体" w:eastAsia="宋体" w:cs="宋体"/>
          <w:sz w:val="28"/>
          <w:szCs w:val="28"/>
        </w:rPr>
        <w:t>5.</w:t>
      </w:r>
      <w:r>
        <w:rPr>
          <w:rFonts w:hint="eastAsia" w:ascii="宋体" w:hAnsi="宋体" w:eastAsia="宋体" w:cs="宋体"/>
          <w:b/>
          <w:bCs/>
          <w:sz w:val="28"/>
          <w:szCs w:val="28"/>
        </w:rPr>
        <w:t>竞赛方式</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本次竞赛分</w:t>
      </w:r>
      <w:bookmarkStart w:id="15" w:name="_GoBack"/>
      <w:bookmarkEnd w:id="15"/>
      <w:r>
        <w:rPr>
          <w:rFonts w:hint="eastAsia" w:ascii="宋体" w:hAnsi="宋体" w:eastAsia="宋体" w:cs="宋体"/>
          <w:sz w:val="28"/>
          <w:szCs w:val="28"/>
        </w:rPr>
        <w:t>单项赛和团体赛。</w:t>
      </w:r>
    </w:p>
    <w:p>
      <w:pPr>
        <w:spacing w:line="360" w:lineRule="auto"/>
        <w:ind w:left="420" w:leftChars="200"/>
        <w:rPr>
          <w:rFonts w:hint="eastAsia" w:ascii="宋体" w:hAnsi="宋体" w:eastAsia="宋体" w:cs="宋体"/>
          <w:b/>
          <w:sz w:val="28"/>
          <w:szCs w:val="28"/>
        </w:rPr>
      </w:pPr>
      <w:r>
        <w:rPr>
          <w:rFonts w:hint="eastAsia" w:ascii="宋体" w:hAnsi="宋体" w:eastAsia="宋体" w:cs="宋体"/>
          <w:b/>
          <w:sz w:val="28"/>
          <w:szCs w:val="28"/>
        </w:rPr>
        <w:t>（1）单项赛项目</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跨境电商模拟赛</w:t>
      </w:r>
      <w:r>
        <w:rPr>
          <w:rFonts w:hint="eastAsia" w:ascii="宋体" w:hAnsi="宋体" w:eastAsia="宋体" w:cs="宋体"/>
          <w:sz w:val="28"/>
          <w:szCs w:val="28"/>
          <w:lang w:val="en-US" w:eastAsia="zh-CN"/>
        </w:rPr>
        <w:t>-精英挑战赛</w:t>
      </w:r>
      <w:r>
        <w:rPr>
          <w:rFonts w:hint="eastAsia" w:ascii="宋体" w:hAnsi="宋体" w:eastAsia="宋体" w:cs="宋体"/>
          <w:sz w:val="28"/>
          <w:szCs w:val="28"/>
        </w:rPr>
        <w:t>。</w:t>
      </w:r>
    </w:p>
    <w:p>
      <w:pPr>
        <w:spacing w:line="360" w:lineRule="auto"/>
        <w:ind w:firstLine="482" w:firstLineChars="200"/>
        <w:rPr>
          <w:rFonts w:hint="eastAsia" w:ascii="宋体" w:hAnsi="宋体" w:eastAsia="宋体" w:cs="宋体"/>
          <w:b/>
          <w:sz w:val="28"/>
          <w:szCs w:val="28"/>
        </w:rPr>
      </w:pPr>
      <w:r>
        <w:rPr>
          <w:rFonts w:hint="eastAsia" w:ascii="宋体" w:hAnsi="宋体" w:eastAsia="宋体" w:cs="宋体"/>
          <w:b/>
          <w:sz w:val="28"/>
          <w:szCs w:val="28"/>
        </w:rPr>
        <w:t>（2）团体赛项目</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团体赛内容包括三个部分：</w:t>
      </w:r>
      <w:r>
        <w:rPr>
          <w:rFonts w:hint="eastAsia" w:ascii="宋体" w:hAnsi="宋体" w:eastAsia="宋体" w:cs="宋体"/>
          <w:sz w:val="28"/>
          <w:szCs w:val="28"/>
        </w:rPr>
        <w:sym w:font="Wingdings" w:char="F081"/>
      </w:r>
      <w:r>
        <w:rPr>
          <w:rFonts w:hint="eastAsia" w:ascii="宋体" w:hAnsi="宋体" w:eastAsia="宋体" w:cs="宋体"/>
          <w:sz w:val="28"/>
          <w:szCs w:val="28"/>
        </w:rPr>
        <w:t>跨境电商出口实战；</w:t>
      </w:r>
      <w:r>
        <w:rPr>
          <w:rFonts w:hint="eastAsia" w:ascii="宋体" w:hAnsi="宋体" w:eastAsia="宋体" w:cs="宋体"/>
          <w:sz w:val="28"/>
          <w:szCs w:val="28"/>
        </w:rPr>
        <w:sym w:font="Wingdings" w:char="F082"/>
      </w:r>
      <w:r>
        <w:rPr>
          <w:rFonts w:hint="eastAsia" w:ascii="宋体" w:hAnsi="宋体" w:eastAsia="宋体" w:cs="宋体"/>
          <w:sz w:val="28"/>
          <w:szCs w:val="28"/>
        </w:rPr>
        <w:t>跨境电商模拟赛；</w:t>
      </w:r>
      <w:r>
        <w:rPr>
          <w:rFonts w:hint="eastAsia" w:ascii="宋体" w:hAnsi="宋体" w:eastAsia="宋体" w:cs="宋体"/>
          <w:sz w:val="28"/>
          <w:szCs w:val="28"/>
        </w:rPr>
        <w:sym w:font="Wingdings" w:char="F083"/>
      </w:r>
      <w:r>
        <w:rPr>
          <w:rFonts w:hint="eastAsia" w:ascii="宋体" w:hAnsi="宋体" w:eastAsia="宋体" w:cs="宋体"/>
          <w:sz w:val="28"/>
          <w:szCs w:val="28"/>
        </w:rPr>
        <w:t>跨境电商出口创新创业方案设计现场答辩。各部分比例为：跨境电商出口实战成绩占比35%，跨境电商模拟赛成绩占比35%，跨境电商出口创新创业方案设计现场答辩成绩占比30%。</w:t>
      </w:r>
    </w:p>
    <w:p>
      <w:pPr>
        <w:spacing w:line="360" w:lineRule="auto"/>
        <w:ind w:firstLine="361" w:firstLineChars="150"/>
        <w:rPr>
          <w:rFonts w:hint="eastAsia" w:ascii="宋体" w:hAnsi="宋体" w:eastAsia="宋体" w:cs="宋体"/>
          <w:b/>
          <w:sz w:val="28"/>
          <w:szCs w:val="28"/>
        </w:rPr>
      </w:pPr>
      <w:r>
        <w:rPr>
          <w:rFonts w:hint="eastAsia" w:ascii="宋体" w:hAnsi="宋体" w:eastAsia="宋体" w:cs="宋体"/>
          <w:b/>
          <w:kern w:val="0"/>
          <w:sz w:val="28"/>
          <w:szCs w:val="28"/>
        </w:rPr>
        <w:t>（三）</w:t>
      </w:r>
      <w:r>
        <w:rPr>
          <w:rFonts w:hint="eastAsia" w:ascii="宋体" w:hAnsi="宋体" w:eastAsia="宋体" w:cs="宋体"/>
          <w:b/>
          <w:sz w:val="28"/>
          <w:szCs w:val="28"/>
        </w:rPr>
        <w:t>大赛流程</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大赛分选拔赛、晋级赛和总决赛三个阶段。选拔赛由每个参赛学校负责实施，晋级赛和总决赛由大赛组委会负责实施。</w:t>
      </w:r>
    </w:p>
    <w:p>
      <w:pPr>
        <w:spacing w:line="360" w:lineRule="auto"/>
        <w:ind w:firstLine="482" w:firstLineChars="200"/>
        <w:rPr>
          <w:rFonts w:hint="eastAsia" w:ascii="宋体" w:hAnsi="宋体" w:eastAsia="宋体" w:cs="宋体"/>
          <w:b/>
          <w:sz w:val="28"/>
          <w:szCs w:val="28"/>
        </w:rPr>
      </w:pPr>
      <w:r>
        <w:rPr>
          <w:rFonts w:hint="eastAsia" w:ascii="宋体" w:hAnsi="宋体" w:eastAsia="宋体" w:cs="宋体"/>
          <w:b/>
          <w:sz w:val="28"/>
          <w:szCs w:val="28"/>
        </w:rPr>
        <w:t>1．选拔赛阶段</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时间：201</w:t>
      </w:r>
      <w:r>
        <w:rPr>
          <w:rFonts w:hint="eastAsia" w:ascii="宋体" w:hAnsi="宋体" w:eastAsia="宋体" w:cs="宋体"/>
          <w:sz w:val="28"/>
          <w:szCs w:val="28"/>
          <w:lang w:val="en-US" w:eastAsia="zh-CN"/>
        </w:rPr>
        <w:t>7</w:t>
      </w:r>
      <w:r>
        <w:rPr>
          <w:rFonts w:hint="eastAsia" w:ascii="宋体" w:hAnsi="宋体" w:eastAsia="宋体" w:cs="宋体"/>
          <w:sz w:val="28"/>
          <w:szCs w:val="28"/>
        </w:rPr>
        <w:t>年</w:t>
      </w:r>
      <w:r>
        <w:rPr>
          <w:rFonts w:hint="eastAsia" w:ascii="宋体" w:hAnsi="宋体" w:eastAsia="宋体" w:cs="宋体"/>
          <w:sz w:val="28"/>
          <w:szCs w:val="28"/>
          <w:lang w:val="en-US" w:eastAsia="zh-CN"/>
        </w:rPr>
        <w:t>5</w:t>
      </w:r>
      <w:r>
        <w:rPr>
          <w:rFonts w:hint="eastAsia" w:ascii="宋体" w:hAnsi="宋体" w:eastAsia="宋体" w:cs="宋体"/>
          <w:sz w:val="28"/>
          <w:szCs w:val="28"/>
        </w:rPr>
        <w:t>月1日-201</w:t>
      </w:r>
      <w:r>
        <w:rPr>
          <w:rFonts w:hint="eastAsia" w:ascii="宋体" w:hAnsi="宋体" w:eastAsia="宋体" w:cs="宋体"/>
          <w:sz w:val="28"/>
          <w:szCs w:val="28"/>
          <w:lang w:val="en-US" w:eastAsia="zh-CN"/>
        </w:rPr>
        <w:t>7</w:t>
      </w:r>
      <w:r>
        <w:rPr>
          <w:rFonts w:hint="eastAsia" w:ascii="宋体" w:hAnsi="宋体" w:eastAsia="宋体" w:cs="宋体"/>
          <w:sz w:val="28"/>
          <w:szCs w:val="28"/>
        </w:rPr>
        <w:t>年</w:t>
      </w:r>
      <w:r>
        <w:rPr>
          <w:rFonts w:hint="eastAsia" w:ascii="宋体" w:hAnsi="宋体" w:eastAsia="宋体" w:cs="宋体"/>
          <w:sz w:val="28"/>
          <w:szCs w:val="28"/>
          <w:lang w:val="en-US" w:eastAsia="zh-CN"/>
        </w:rPr>
        <w:t>8</w:t>
      </w:r>
      <w:r>
        <w:rPr>
          <w:rFonts w:hint="eastAsia" w:ascii="宋体" w:hAnsi="宋体" w:eastAsia="宋体" w:cs="宋体"/>
          <w:sz w:val="28"/>
          <w:szCs w:val="28"/>
        </w:rPr>
        <w:t>月31日。</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选拔赛由每个参赛学校负责实施，主要依据参赛规则，选拔出参赛团队参加晋级赛。</w:t>
      </w:r>
    </w:p>
    <w:p>
      <w:pPr>
        <w:spacing w:line="360" w:lineRule="auto"/>
        <w:ind w:firstLine="482" w:firstLineChars="200"/>
        <w:rPr>
          <w:rFonts w:hint="eastAsia" w:ascii="宋体" w:hAnsi="宋体" w:eastAsia="宋体" w:cs="宋体"/>
          <w:b/>
          <w:sz w:val="28"/>
          <w:szCs w:val="28"/>
        </w:rPr>
      </w:pPr>
      <w:r>
        <w:rPr>
          <w:rFonts w:hint="eastAsia" w:ascii="宋体" w:hAnsi="宋体" w:eastAsia="宋体" w:cs="宋体"/>
          <w:b/>
          <w:sz w:val="28"/>
          <w:szCs w:val="28"/>
        </w:rPr>
        <w:t>2．晋级赛阶段</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时间：</w:t>
      </w:r>
      <w:r>
        <w:rPr>
          <w:rFonts w:hint="eastAsia" w:ascii="宋体" w:hAnsi="宋体" w:eastAsia="宋体" w:cs="宋体"/>
          <w:sz w:val="28"/>
          <w:szCs w:val="28"/>
          <w:lang w:eastAsia="zh-CN"/>
        </w:rPr>
        <w:t>2017</w:t>
      </w:r>
      <w:r>
        <w:rPr>
          <w:rFonts w:hint="eastAsia" w:ascii="宋体" w:hAnsi="宋体" w:eastAsia="宋体" w:cs="宋体"/>
          <w:sz w:val="28"/>
          <w:szCs w:val="28"/>
        </w:rPr>
        <w:t>年</w:t>
      </w:r>
      <w:r>
        <w:rPr>
          <w:rFonts w:hint="eastAsia" w:ascii="宋体" w:hAnsi="宋体" w:eastAsia="宋体" w:cs="宋体"/>
          <w:sz w:val="28"/>
          <w:szCs w:val="28"/>
          <w:lang w:val="en-US" w:eastAsia="zh-CN"/>
        </w:rPr>
        <w:t>9</w:t>
      </w:r>
      <w:r>
        <w:rPr>
          <w:rFonts w:hint="eastAsia" w:ascii="宋体" w:hAnsi="宋体" w:eastAsia="宋体" w:cs="宋体"/>
          <w:sz w:val="28"/>
          <w:szCs w:val="28"/>
        </w:rPr>
        <w:t>月1日-</w:t>
      </w:r>
      <w:r>
        <w:rPr>
          <w:rFonts w:hint="eastAsia" w:ascii="宋体" w:hAnsi="宋体" w:eastAsia="宋体" w:cs="宋体"/>
          <w:sz w:val="28"/>
          <w:szCs w:val="28"/>
          <w:lang w:eastAsia="zh-CN"/>
        </w:rPr>
        <w:t>2017</w:t>
      </w:r>
      <w:r>
        <w:rPr>
          <w:rFonts w:hint="eastAsia" w:ascii="宋体" w:hAnsi="宋体" w:eastAsia="宋体" w:cs="宋体"/>
          <w:sz w:val="28"/>
          <w:szCs w:val="28"/>
        </w:rPr>
        <w:t>年11月30日。</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其中：</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（1）跨境电商模拟赛时间：</w:t>
      </w:r>
      <w:r>
        <w:rPr>
          <w:rFonts w:hint="eastAsia" w:ascii="宋体" w:hAnsi="宋体" w:eastAsia="宋体" w:cs="宋体"/>
          <w:sz w:val="28"/>
          <w:szCs w:val="28"/>
          <w:lang w:val="en-US" w:eastAsia="zh-CN"/>
        </w:rPr>
        <w:t>9</w:t>
      </w:r>
      <w:r>
        <w:rPr>
          <w:rFonts w:hint="eastAsia" w:ascii="宋体" w:hAnsi="宋体" w:eastAsia="宋体" w:cs="宋体"/>
          <w:sz w:val="28"/>
          <w:szCs w:val="28"/>
        </w:rPr>
        <w:t>月</w:t>
      </w:r>
      <w:r>
        <w:rPr>
          <w:rFonts w:hint="eastAsia" w:ascii="宋体" w:hAnsi="宋体" w:eastAsia="宋体" w:cs="宋体"/>
          <w:sz w:val="28"/>
          <w:szCs w:val="28"/>
          <w:lang w:val="en-US" w:eastAsia="zh-CN"/>
        </w:rPr>
        <w:t>23日</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（2）出口业绩指标比赛时间：</w:t>
      </w:r>
      <w:r>
        <w:rPr>
          <w:rFonts w:hint="eastAsia" w:ascii="宋体" w:hAnsi="宋体" w:eastAsia="宋体" w:cs="宋体"/>
          <w:color w:val="000000"/>
          <w:sz w:val="28"/>
          <w:szCs w:val="28"/>
          <w:lang w:eastAsia="zh-CN"/>
        </w:rPr>
        <w:t>2017</w:t>
      </w:r>
      <w:r>
        <w:rPr>
          <w:rFonts w:hint="eastAsia" w:ascii="宋体" w:hAnsi="宋体" w:eastAsia="宋体" w:cs="宋体"/>
          <w:color w:val="000000"/>
          <w:sz w:val="28"/>
          <w:szCs w:val="28"/>
        </w:rPr>
        <w:t>年10月1日-1</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月3</w:t>
      </w:r>
      <w:r>
        <w:rPr>
          <w:rFonts w:hint="eastAsia" w:ascii="宋体" w:hAnsi="宋体" w:eastAsia="宋体" w:cs="宋体"/>
          <w:color w:val="000000"/>
          <w:sz w:val="28"/>
          <w:szCs w:val="28"/>
          <w:lang w:val="en-US" w:eastAsia="zh-CN"/>
        </w:rPr>
        <w:t>0</w:t>
      </w:r>
      <w:r>
        <w:rPr>
          <w:rFonts w:hint="eastAsia" w:ascii="宋体" w:hAnsi="宋体" w:eastAsia="宋体" w:cs="宋体"/>
          <w:color w:val="000000"/>
          <w:sz w:val="28"/>
          <w:szCs w:val="28"/>
        </w:rPr>
        <w:t>日</w:t>
      </w:r>
    </w:p>
    <w:p>
      <w:pPr>
        <w:spacing w:line="360" w:lineRule="auto"/>
        <w:ind w:firstLine="482" w:firstLineChars="200"/>
        <w:rPr>
          <w:rFonts w:hint="eastAsia" w:ascii="宋体" w:hAnsi="宋体" w:eastAsia="宋体" w:cs="宋体"/>
          <w:b/>
          <w:sz w:val="28"/>
          <w:szCs w:val="28"/>
        </w:rPr>
      </w:pPr>
      <w:r>
        <w:rPr>
          <w:rFonts w:hint="eastAsia" w:ascii="宋体" w:hAnsi="宋体" w:eastAsia="宋体" w:cs="宋体"/>
          <w:b/>
          <w:sz w:val="28"/>
          <w:szCs w:val="28"/>
        </w:rPr>
        <w:t>3．总决赛阶段</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总决赛时间：</w:t>
      </w:r>
      <w:r>
        <w:rPr>
          <w:rFonts w:hint="eastAsia" w:ascii="宋体" w:hAnsi="宋体" w:eastAsia="宋体" w:cs="宋体"/>
          <w:sz w:val="28"/>
          <w:szCs w:val="28"/>
          <w:lang w:eastAsia="zh-CN"/>
        </w:rPr>
        <w:t>2017</w:t>
      </w:r>
      <w:r>
        <w:rPr>
          <w:rFonts w:hint="eastAsia" w:ascii="宋体" w:hAnsi="宋体" w:eastAsia="宋体" w:cs="宋体"/>
          <w:sz w:val="28"/>
          <w:szCs w:val="28"/>
        </w:rPr>
        <w:t>年12月1</w:t>
      </w:r>
      <w:r>
        <w:rPr>
          <w:rFonts w:hint="eastAsia" w:ascii="宋体" w:hAnsi="宋体" w:eastAsia="宋体" w:cs="宋体"/>
          <w:sz w:val="28"/>
          <w:szCs w:val="28"/>
          <w:lang w:val="en-US" w:eastAsia="zh-CN"/>
        </w:rPr>
        <w:t>5</w:t>
      </w:r>
      <w:r>
        <w:rPr>
          <w:rFonts w:hint="eastAsia" w:ascii="宋体" w:hAnsi="宋体" w:eastAsia="宋体" w:cs="宋体"/>
          <w:sz w:val="28"/>
          <w:szCs w:val="28"/>
        </w:rPr>
        <w:t>日上午9:00。</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总决赛地点：浙江金融职业学院</w:t>
      </w:r>
    </w:p>
    <w:p>
      <w:pPr>
        <w:spacing w:line="360" w:lineRule="auto"/>
        <w:ind w:firstLine="480" w:firstLineChars="200"/>
        <w:rPr>
          <w:rFonts w:hint="eastAsia" w:ascii="宋体" w:hAnsi="宋体" w:eastAsia="宋体" w:cs="宋体"/>
          <w:sz w:val="28"/>
          <w:szCs w:val="28"/>
        </w:rPr>
      </w:pPr>
      <w:r>
        <w:rPr>
          <w:rFonts w:hint="eastAsia" w:ascii="宋体" w:hAnsi="宋体" w:eastAsia="宋体" w:cs="宋体"/>
          <w:sz w:val="28"/>
          <w:szCs w:val="28"/>
        </w:rPr>
        <w:t>根据晋级赛中的业绩指标、服务指标和跨境电商出口创新创业方案店铺计划书的现场答辩，评比决定名次。具体赛程如表1。</w:t>
      </w:r>
    </w:p>
    <w:p>
      <w:pPr>
        <w:spacing w:line="360" w:lineRule="auto"/>
        <w:ind w:firstLine="2846" w:firstLineChars="1350"/>
        <w:rPr>
          <w:rFonts w:ascii="宋体" w:hAnsi="宋体" w:cs="宋体"/>
          <w:b/>
          <w:szCs w:val="21"/>
        </w:rPr>
      </w:pPr>
      <w:r>
        <w:rPr>
          <w:rFonts w:hint="eastAsia" w:ascii="宋体" w:hAnsi="宋体" w:cs="宋体"/>
          <w:b/>
          <w:szCs w:val="21"/>
        </w:rPr>
        <w:t>表1  总决赛赛程</w:t>
      </w:r>
      <w:r>
        <w:rPr>
          <w:rFonts w:hint="eastAsia" w:ascii="宋体" w:hAnsi="宋体" w:cs="宋体"/>
          <w:b/>
          <w:bCs/>
          <w:color w:val="FF0000"/>
          <w:szCs w:val="21"/>
        </w:rPr>
        <w:t xml:space="preserve"> </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2465"/>
        <w:gridCol w:w="1985"/>
        <w:gridCol w:w="884"/>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 w:type="dxa"/>
          </w:tcPr>
          <w:p>
            <w:pPr>
              <w:spacing w:line="360" w:lineRule="auto"/>
              <w:jc w:val="center"/>
              <w:rPr>
                <w:sz w:val="18"/>
                <w:szCs w:val="18"/>
              </w:rPr>
            </w:pPr>
          </w:p>
        </w:tc>
        <w:tc>
          <w:tcPr>
            <w:tcW w:w="2465" w:type="dxa"/>
          </w:tcPr>
          <w:p>
            <w:pPr>
              <w:spacing w:line="360" w:lineRule="auto"/>
              <w:jc w:val="center"/>
              <w:rPr>
                <w:bCs/>
                <w:sz w:val="18"/>
                <w:szCs w:val="18"/>
              </w:rPr>
            </w:pPr>
            <w:r>
              <w:rPr>
                <w:rFonts w:hint="eastAsia" w:ascii="宋体" w:hAnsi="宋体" w:cs="宋体"/>
                <w:bCs/>
                <w:color w:val="000000"/>
                <w:sz w:val="18"/>
                <w:szCs w:val="18"/>
                <w:lang w:eastAsia="zh-CN"/>
              </w:rPr>
              <w:t>赛程及</w:t>
            </w:r>
            <w:r>
              <w:rPr>
                <w:rFonts w:hint="eastAsia" w:ascii="宋体" w:hAnsi="宋体" w:cs="宋体"/>
                <w:bCs/>
                <w:color w:val="000000"/>
                <w:sz w:val="18"/>
                <w:szCs w:val="18"/>
              </w:rPr>
              <w:t>参赛条件</w:t>
            </w:r>
          </w:p>
        </w:tc>
        <w:tc>
          <w:tcPr>
            <w:tcW w:w="1985" w:type="dxa"/>
          </w:tcPr>
          <w:p>
            <w:pPr>
              <w:spacing w:line="360" w:lineRule="auto"/>
              <w:jc w:val="center"/>
              <w:rPr>
                <w:bCs/>
                <w:sz w:val="18"/>
                <w:szCs w:val="18"/>
              </w:rPr>
            </w:pPr>
            <w:r>
              <w:rPr>
                <w:rFonts w:hint="eastAsia" w:ascii="宋体" w:hAnsi="宋体" w:cs="宋体"/>
                <w:bCs/>
                <w:color w:val="000000"/>
                <w:sz w:val="18"/>
                <w:szCs w:val="18"/>
              </w:rPr>
              <w:t>一级评审项目</w:t>
            </w:r>
          </w:p>
        </w:tc>
        <w:tc>
          <w:tcPr>
            <w:tcW w:w="884" w:type="dxa"/>
          </w:tcPr>
          <w:p>
            <w:pPr>
              <w:spacing w:line="360" w:lineRule="auto"/>
              <w:jc w:val="center"/>
              <w:rPr>
                <w:bCs/>
                <w:sz w:val="18"/>
                <w:szCs w:val="18"/>
              </w:rPr>
            </w:pPr>
            <w:r>
              <w:rPr>
                <w:rFonts w:hint="eastAsia" w:ascii="宋体" w:hAnsi="宋体" w:cs="宋体"/>
                <w:bCs/>
                <w:color w:val="000000"/>
                <w:sz w:val="18"/>
                <w:szCs w:val="18"/>
              </w:rPr>
              <w:t>占比</w:t>
            </w:r>
          </w:p>
        </w:tc>
        <w:tc>
          <w:tcPr>
            <w:tcW w:w="2143" w:type="dxa"/>
          </w:tcPr>
          <w:p>
            <w:pPr>
              <w:spacing w:line="360" w:lineRule="auto"/>
              <w:jc w:val="center"/>
              <w:rPr>
                <w:bCs/>
                <w:sz w:val="18"/>
                <w:szCs w:val="18"/>
              </w:rPr>
            </w:pPr>
            <w:r>
              <w:rPr>
                <w:rFonts w:hint="eastAsia"/>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2" w:hRule="atLeast"/>
        </w:trPr>
        <w:tc>
          <w:tcPr>
            <w:tcW w:w="1045" w:type="dxa"/>
          </w:tcPr>
          <w:p>
            <w:pPr>
              <w:spacing w:line="360" w:lineRule="auto"/>
              <w:rPr>
                <w:sz w:val="18"/>
                <w:szCs w:val="18"/>
              </w:rPr>
            </w:pPr>
            <w:r>
              <w:rPr>
                <w:rFonts w:hint="eastAsia"/>
                <w:sz w:val="18"/>
                <w:szCs w:val="18"/>
              </w:rPr>
              <w:t>晋级赛</w:t>
            </w:r>
          </w:p>
        </w:tc>
        <w:tc>
          <w:tcPr>
            <w:tcW w:w="2465" w:type="dxa"/>
          </w:tcPr>
          <w:p>
            <w:pPr>
              <w:spacing w:line="360" w:lineRule="auto"/>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1.9月9日前报名</w:t>
            </w:r>
          </w:p>
          <w:p>
            <w:pPr>
              <w:spacing w:line="360" w:lineRule="auto"/>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2.9月23日模拟赛</w:t>
            </w:r>
          </w:p>
          <w:p>
            <w:pPr>
              <w:spacing w:line="360" w:lineRule="auto"/>
              <w:rPr>
                <w:sz w:val="18"/>
                <w:szCs w:val="18"/>
              </w:rPr>
            </w:pPr>
            <w:r>
              <w:rPr>
                <w:rFonts w:hint="eastAsia" w:ascii="宋体" w:hAnsi="宋体" w:cs="宋体"/>
                <w:color w:val="000000"/>
                <w:sz w:val="18"/>
                <w:szCs w:val="18"/>
                <w:lang w:val="en-US" w:eastAsia="zh-CN"/>
              </w:rPr>
              <w:t>3.10.1-11.30实战</w:t>
            </w:r>
          </w:p>
        </w:tc>
        <w:tc>
          <w:tcPr>
            <w:tcW w:w="1985" w:type="dxa"/>
          </w:tcPr>
          <w:p>
            <w:pPr>
              <w:spacing w:line="360" w:lineRule="auto"/>
              <w:rPr>
                <w:sz w:val="18"/>
                <w:szCs w:val="18"/>
              </w:rPr>
            </w:pPr>
          </w:p>
        </w:tc>
        <w:tc>
          <w:tcPr>
            <w:tcW w:w="884" w:type="dxa"/>
          </w:tcPr>
          <w:p>
            <w:pPr>
              <w:spacing w:line="360" w:lineRule="auto"/>
              <w:rPr>
                <w:sz w:val="18"/>
                <w:szCs w:val="18"/>
              </w:rPr>
            </w:pPr>
          </w:p>
        </w:tc>
        <w:tc>
          <w:tcPr>
            <w:tcW w:w="2143" w:type="dxa"/>
          </w:tcPr>
          <w:p>
            <w:pPr>
              <w:spacing w:line="360"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trPr>
        <w:tc>
          <w:tcPr>
            <w:tcW w:w="1045" w:type="dxa"/>
            <w:vMerge w:val="restart"/>
          </w:tcPr>
          <w:p>
            <w:pPr>
              <w:spacing w:line="360" w:lineRule="auto"/>
              <w:rPr>
                <w:sz w:val="18"/>
                <w:szCs w:val="18"/>
              </w:rPr>
            </w:pPr>
            <w:r>
              <w:rPr>
                <w:rFonts w:hint="eastAsia"/>
                <w:sz w:val="18"/>
                <w:szCs w:val="18"/>
              </w:rPr>
              <w:t>总决赛</w:t>
            </w:r>
          </w:p>
        </w:tc>
        <w:tc>
          <w:tcPr>
            <w:tcW w:w="2465" w:type="dxa"/>
            <w:vMerge w:val="restart"/>
          </w:tcPr>
          <w:p>
            <w:pPr>
              <w:spacing w:line="360" w:lineRule="auto"/>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eastAsia="zh-CN"/>
              </w:rPr>
              <w:t>（模拟赛</w:t>
            </w:r>
            <w:r>
              <w:rPr>
                <w:rFonts w:hint="eastAsia" w:ascii="宋体" w:hAnsi="宋体" w:cs="宋体"/>
                <w:color w:val="000000"/>
                <w:sz w:val="18"/>
                <w:szCs w:val="18"/>
                <w:lang w:val="en-US" w:eastAsia="zh-CN"/>
              </w:rPr>
              <w:t>+实战）两项</w:t>
            </w:r>
            <w:r>
              <w:rPr>
                <w:rFonts w:hint="eastAsia" w:ascii="宋体" w:hAnsi="宋体" w:cs="宋体"/>
                <w:color w:val="000000"/>
                <w:sz w:val="18"/>
                <w:szCs w:val="18"/>
                <w:lang w:eastAsia="zh-CN"/>
              </w:rPr>
              <w:t>总评成绩</w:t>
            </w:r>
            <w:r>
              <w:rPr>
                <w:rFonts w:hint="eastAsia" w:ascii="宋体" w:hAnsi="宋体" w:cs="宋体"/>
                <w:color w:val="000000"/>
                <w:sz w:val="18"/>
                <w:szCs w:val="18"/>
              </w:rPr>
              <w:t>排名在全部参赛队伍中的前30%</w:t>
            </w:r>
            <w:r>
              <w:rPr>
                <w:rFonts w:hint="eastAsia" w:ascii="宋体" w:hAnsi="宋体" w:cs="宋体"/>
                <w:color w:val="000000"/>
                <w:sz w:val="18"/>
                <w:szCs w:val="18"/>
                <w:lang w:eastAsia="zh-CN"/>
              </w:rPr>
              <w:t>的代表队进入总决赛；</w:t>
            </w:r>
          </w:p>
          <w:p>
            <w:pPr>
              <w:spacing w:line="360" w:lineRule="auto"/>
              <w:rPr>
                <w:sz w:val="18"/>
                <w:szCs w:val="18"/>
              </w:rPr>
            </w:pPr>
            <w:r>
              <w:rPr>
                <w:rFonts w:hint="eastAsia" w:ascii="宋体" w:hAnsi="宋体" w:cs="宋体"/>
                <w:color w:val="000000"/>
                <w:sz w:val="18"/>
                <w:szCs w:val="18"/>
                <w:lang w:val="en-US" w:eastAsia="zh-CN"/>
              </w:rPr>
              <w:t>2</w:t>
            </w:r>
            <w:r>
              <w:rPr>
                <w:rFonts w:hint="eastAsia" w:ascii="宋体" w:hAnsi="宋体" w:cs="宋体"/>
                <w:color w:val="000000"/>
                <w:sz w:val="18"/>
                <w:szCs w:val="18"/>
              </w:rPr>
              <w:t>.总决赛前两天提交答辩</w:t>
            </w:r>
            <w:r>
              <w:rPr>
                <w:rFonts w:hint="eastAsia" w:ascii="宋体" w:hAnsi="宋体" w:cs="宋体"/>
                <w:color w:val="000000"/>
                <w:sz w:val="18"/>
                <w:szCs w:val="18"/>
                <w:lang w:eastAsia="zh-CN"/>
              </w:rPr>
              <w:t>要求的相关材料</w:t>
            </w:r>
            <w:r>
              <w:rPr>
                <w:rFonts w:hint="eastAsia" w:ascii="宋体" w:hAnsi="宋体" w:cs="宋体"/>
                <w:color w:val="000000"/>
                <w:sz w:val="18"/>
                <w:szCs w:val="18"/>
              </w:rPr>
              <w:t>。</w:t>
            </w:r>
          </w:p>
        </w:tc>
        <w:tc>
          <w:tcPr>
            <w:tcW w:w="1985" w:type="dxa"/>
          </w:tcPr>
          <w:p>
            <w:pPr>
              <w:spacing w:line="360" w:lineRule="auto"/>
              <w:rPr>
                <w:sz w:val="18"/>
                <w:szCs w:val="18"/>
              </w:rPr>
            </w:pPr>
            <w:r>
              <w:rPr>
                <w:rFonts w:hint="eastAsia" w:ascii="宋体" w:hAnsi="宋体" w:cs="宋体"/>
                <w:color w:val="000000"/>
                <w:sz w:val="18"/>
                <w:szCs w:val="18"/>
              </w:rPr>
              <w:t>出口经营业绩</w:t>
            </w:r>
          </w:p>
        </w:tc>
        <w:tc>
          <w:tcPr>
            <w:tcW w:w="884" w:type="dxa"/>
          </w:tcPr>
          <w:p>
            <w:pPr>
              <w:spacing w:line="360" w:lineRule="auto"/>
              <w:rPr>
                <w:sz w:val="18"/>
                <w:szCs w:val="18"/>
              </w:rPr>
            </w:pPr>
            <w:r>
              <w:rPr>
                <w:rFonts w:hint="eastAsia" w:ascii="宋体" w:hAnsi="宋体" w:cs="宋体"/>
                <w:color w:val="000000"/>
                <w:sz w:val="18"/>
                <w:szCs w:val="18"/>
              </w:rPr>
              <w:t>3</w:t>
            </w:r>
            <w:r>
              <w:rPr>
                <w:rFonts w:hint="eastAsia" w:ascii="宋体" w:hAnsi="宋体" w:cs="宋体"/>
                <w:color w:val="000000"/>
                <w:sz w:val="18"/>
                <w:szCs w:val="18"/>
                <w:lang w:val="en-US" w:eastAsia="zh-CN"/>
              </w:rPr>
              <w:t>5</w:t>
            </w:r>
            <w:r>
              <w:rPr>
                <w:rFonts w:hint="eastAsia" w:ascii="宋体" w:hAnsi="宋体" w:cs="宋体"/>
                <w:color w:val="000000"/>
                <w:sz w:val="18"/>
                <w:szCs w:val="18"/>
              </w:rPr>
              <w:t>%</w:t>
            </w:r>
          </w:p>
        </w:tc>
        <w:tc>
          <w:tcPr>
            <w:tcW w:w="2143" w:type="dxa"/>
          </w:tcPr>
          <w:p>
            <w:pPr>
              <w:spacing w:line="360" w:lineRule="auto"/>
              <w:rPr>
                <w:sz w:val="18"/>
                <w:szCs w:val="18"/>
              </w:rPr>
            </w:pPr>
            <w:r>
              <w:rPr>
                <w:rFonts w:hint="eastAsia" w:ascii="宋体" w:hAnsi="宋体" w:cs="宋体"/>
                <w:color w:val="000000"/>
                <w:sz w:val="18"/>
                <w:szCs w:val="18"/>
              </w:rPr>
              <w:t>取用晋级赛得分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045" w:type="dxa"/>
            <w:vMerge w:val="continue"/>
          </w:tcPr>
          <w:p>
            <w:pPr>
              <w:spacing w:line="360" w:lineRule="auto"/>
              <w:rPr>
                <w:sz w:val="18"/>
                <w:szCs w:val="18"/>
              </w:rPr>
            </w:pPr>
          </w:p>
        </w:tc>
        <w:tc>
          <w:tcPr>
            <w:tcW w:w="2465" w:type="dxa"/>
            <w:vMerge w:val="continue"/>
          </w:tcPr>
          <w:p>
            <w:pPr>
              <w:spacing w:line="360" w:lineRule="auto"/>
              <w:rPr>
                <w:sz w:val="18"/>
                <w:szCs w:val="18"/>
              </w:rPr>
            </w:pPr>
          </w:p>
        </w:tc>
        <w:tc>
          <w:tcPr>
            <w:tcW w:w="1985" w:type="dxa"/>
          </w:tcPr>
          <w:p>
            <w:pPr>
              <w:spacing w:line="360" w:lineRule="auto"/>
              <w:rPr>
                <w:sz w:val="18"/>
                <w:szCs w:val="18"/>
              </w:rPr>
            </w:pPr>
            <w:r>
              <w:rPr>
                <w:rFonts w:hint="eastAsia" w:ascii="宋体" w:hAnsi="宋体" w:cs="宋体"/>
                <w:color w:val="000000"/>
                <w:sz w:val="18"/>
                <w:szCs w:val="18"/>
              </w:rPr>
              <w:t>模拟赛</w:t>
            </w:r>
          </w:p>
        </w:tc>
        <w:tc>
          <w:tcPr>
            <w:tcW w:w="884" w:type="dxa"/>
          </w:tcPr>
          <w:p>
            <w:pPr>
              <w:spacing w:line="360" w:lineRule="auto"/>
              <w:rPr>
                <w:sz w:val="18"/>
                <w:szCs w:val="18"/>
              </w:rPr>
            </w:pPr>
            <w:r>
              <w:rPr>
                <w:rFonts w:hint="eastAsia" w:ascii="宋体" w:hAnsi="宋体" w:cs="宋体"/>
                <w:color w:val="000000"/>
                <w:sz w:val="18"/>
                <w:szCs w:val="18"/>
                <w:lang w:val="en-US" w:eastAsia="zh-CN"/>
              </w:rPr>
              <w:t>35</w:t>
            </w:r>
            <w:r>
              <w:rPr>
                <w:rFonts w:hint="eastAsia" w:ascii="宋体" w:hAnsi="宋体" w:cs="宋体"/>
                <w:color w:val="000000"/>
                <w:sz w:val="18"/>
                <w:szCs w:val="18"/>
              </w:rPr>
              <w:t>%</w:t>
            </w:r>
          </w:p>
        </w:tc>
        <w:tc>
          <w:tcPr>
            <w:tcW w:w="2143" w:type="dxa"/>
          </w:tcPr>
          <w:p>
            <w:pPr>
              <w:spacing w:line="360" w:lineRule="auto"/>
              <w:rPr>
                <w:sz w:val="18"/>
                <w:szCs w:val="18"/>
              </w:rPr>
            </w:pPr>
            <w:r>
              <w:rPr>
                <w:rFonts w:hint="eastAsia" w:ascii="宋体" w:hAnsi="宋体" w:cs="宋体"/>
                <w:color w:val="000000"/>
                <w:sz w:val="18"/>
                <w:szCs w:val="18"/>
              </w:rPr>
              <w:t>取用晋级赛得分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 w:type="dxa"/>
            <w:vMerge w:val="continue"/>
          </w:tcPr>
          <w:p>
            <w:pPr>
              <w:spacing w:line="360" w:lineRule="auto"/>
              <w:rPr>
                <w:sz w:val="18"/>
                <w:szCs w:val="18"/>
              </w:rPr>
            </w:pPr>
          </w:p>
        </w:tc>
        <w:tc>
          <w:tcPr>
            <w:tcW w:w="2465" w:type="dxa"/>
            <w:vMerge w:val="continue"/>
          </w:tcPr>
          <w:p>
            <w:pPr>
              <w:spacing w:line="360" w:lineRule="auto"/>
              <w:rPr>
                <w:sz w:val="18"/>
                <w:szCs w:val="18"/>
              </w:rPr>
            </w:pPr>
          </w:p>
        </w:tc>
        <w:tc>
          <w:tcPr>
            <w:tcW w:w="1985" w:type="dxa"/>
          </w:tcPr>
          <w:p>
            <w:pPr>
              <w:spacing w:line="360" w:lineRule="auto"/>
              <w:rPr>
                <w:sz w:val="18"/>
                <w:szCs w:val="18"/>
              </w:rPr>
            </w:pPr>
            <w:r>
              <w:rPr>
                <w:rFonts w:hint="eastAsia" w:ascii="宋体" w:hAnsi="宋体" w:cs="宋体"/>
                <w:color w:val="000000"/>
                <w:sz w:val="18"/>
                <w:szCs w:val="18"/>
              </w:rPr>
              <w:t>现场答辩</w:t>
            </w:r>
          </w:p>
        </w:tc>
        <w:tc>
          <w:tcPr>
            <w:tcW w:w="884" w:type="dxa"/>
          </w:tcPr>
          <w:p>
            <w:pPr>
              <w:spacing w:line="360" w:lineRule="auto"/>
              <w:rPr>
                <w:sz w:val="18"/>
                <w:szCs w:val="18"/>
              </w:rPr>
            </w:pPr>
            <w:r>
              <w:rPr>
                <w:rFonts w:hint="eastAsia" w:ascii="宋体" w:hAnsi="宋体" w:cs="宋体"/>
                <w:color w:val="000000"/>
                <w:sz w:val="18"/>
                <w:szCs w:val="18"/>
              </w:rPr>
              <w:t>30%</w:t>
            </w:r>
          </w:p>
        </w:tc>
        <w:tc>
          <w:tcPr>
            <w:tcW w:w="2143" w:type="dxa"/>
          </w:tcPr>
          <w:p>
            <w:pPr>
              <w:spacing w:line="360" w:lineRule="auto"/>
              <w:rPr>
                <w:sz w:val="18"/>
                <w:szCs w:val="18"/>
              </w:rPr>
            </w:pPr>
            <w:r>
              <w:rPr>
                <w:rFonts w:hint="eastAsia" w:ascii="宋体" w:hAnsi="宋体" w:cs="宋体"/>
                <w:color w:val="000000"/>
                <w:sz w:val="18"/>
                <w:szCs w:val="18"/>
              </w:rPr>
              <w:t>评委评分</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480"/>
        <w:textAlignment w:val="auto"/>
        <w:outlineLvl w:val="9"/>
        <w:rPr>
          <w:rFonts w:hint="eastAsia" w:ascii="宋体" w:hAnsi="宋体" w:eastAsia="宋体" w:cs="宋体"/>
          <w:b/>
          <w:bCs/>
          <w:color w:val="000000"/>
          <w:szCs w:val="21"/>
        </w:rPr>
      </w:pPr>
      <w:r>
        <w:rPr>
          <w:rFonts w:hint="eastAsia" w:ascii="宋体" w:hAnsi="宋体" w:eastAsia="宋体" w:cs="宋体"/>
          <w:b/>
          <w:bCs/>
          <w:color w:val="000000"/>
          <w:szCs w:val="21"/>
        </w:rPr>
        <w:t>备注：</w:t>
      </w:r>
    </w:p>
    <w:p>
      <w:pPr>
        <w:keepNext w:val="0"/>
        <w:keepLines w:val="0"/>
        <w:pageBreakBefore w:val="0"/>
        <w:widowControl w:val="0"/>
        <w:kinsoku/>
        <w:wordWrap/>
        <w:overflowPunct/>
        <w:topLinePunct w:val="0"/>
        <w:autoSpaceDE/>
        <w:autoSpaceDN/>
        <w:bidi w:val="0"/>
        <w:adjustRightInd/>
        <w:snapToGrid/>
        <w:spacing w:line="360" w:lineRule="auto"/>
        <w:ind w:left="0" w:leftChars="0" w:right="480" w:firstLine="412" w:firstLineChars="196"/>
        <w:textAlignment w:val="auto"/>
        <w:outlineLvl w:val="9"/>
        <w:rPr>
          <w:rFonts w:hint="eastAsia" w:ascii="宋体" w:hAnsi="宋体" w:eastAsia="宋体" w:cs="宋体"/>
          <w:color w:val="000000"/>
          <w:szCs w:val="21"/>
        </w:rPr>
      </w:pPr>
      <w:r>
        <w:rPr>
          <w:rFonts w:hint="eastAsia" w:ascii="宋体" w:hAnsi="宋体" w:eastAsia="宋体" w:cs="宋体"/>
          <w:bCs/>
          <w:color w:val="000000"/>
          <w:szCs w:val="21"/>
        </w:rPr>
        <w:t>（1）所有成绩保留小数点后两位，四舍五入；</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宋体" w:hAnsi="宋体" w:eastAsia="宋体" w:cs="宋体"/>
          <w:color w:val="000000"/>
          <w:szCs w:val="21"/>
        </w:rPr>
      </w:pPr>
      <w:r>
        <w:rPr>
          <w:rFonts w:hint="eastAsia" w:ascii="宋体" w:hAnsi="宋体" w:eastAsia="宋体" w:cs="宋体"/>
          <w:color w:val="000000"/>
          <w:szCs w:val="21"/>
        </w:rPr>
        <w:t>（2）晋级赛阶段如出现总得分相同的情况，则按店铺交易指数得分、店铺服务指数得分从高到低为序进行名次排定；如店铺交易指数得分和店铺服务指数均为同分，则按服务指数所列各二级评审项目得分从高到低为序进行名次排定。</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outlineLvl w:val="9"/>
        <w:rPr>
          <w:color w:val="FF0000"/>
        </w:rPr>
      </w:pPr>
      <w:r>
        <w:rPr>
          <w:rFonts w:hint="eastAsia" w:ascii="宋体" w:hAnsi="宋体" w:eastAsia="宋体" w:cs="宋体"/>
          <w:color w:val="000000"/>
          <w:szCs w:val="21"/>
        </w:rPr>
        <w:t>（3）总决赛阶段如出现总得分相同的情况，则按照模拟赛、实战、答辩成绩从高到低为序进行名次排定；若三项成绩均相同，则排名相同。</w:t>
      </w:r>
    </w:p>
    <w:p>
      <w:pPr>
        <w:spacing w:line="360" w:lineRule="auto"/>
        <w:ind w:firstLine="588" w:firstLineChars="244"/>
        <w:rPr>
          <w:rFonts w:ascii="宋体" w:hAnsi="宋体" w:cs="宋体"/>
          <w:sz w:val="28"/>
          <w:szCs w:val="28"/>
        </w:rPr>
      </w:pPr>
      <w:r>
        <w:rPr>
          <w:rFonts w:hint="eastAsia" w:ascii="宋体" w:hAnsi="宋体" w:cs="宋体"/>
          <w:b/>
          <w:sz w:val="28"/>
          <w:szCs w:val="28"/>
        </w:rPr>
        <w:t>四、赛制细则</w:t>
      </w:r>
      <w:r>
        <w:rPr>
          <w:rFonts w:hint="eastAsia" w:ascii="宋体" w:hAnsi="宋体" w:cs="宋体"/>
          <w:sz w:val="28"/>
          <w:szCs w:val="28"/>
        </w:rPr>
        <w:t>（见附件）</w:t>
      </w:r>
    </w:p>
    <w:p>
      <w:pPr>
        <w:spacing w:line="360" w:lineRule="auto"/>
        <w:ind w:firstLine="472" w:firstLineChars="196"/>
        <w:rPr>
          <w:rFonts w:ascii="宋体" w:hAnsi="宋体" w:cs="宋体"/>
          <w:b/>
          <w:sz w:val="28"/>
          <w:szCs w:val="28"/>
        </w:rPr>
      </w:pPr>
      <w:r>
        <w:rPr>
          <w:rFonts w:hint="eastAsia" w:ascii="宋体" w:hAnsi="宋体" w:cs="宋体"/>
          <w:b/>
          <w:sz w:val="28"/>
          <w:szCs w:val="28"/>
        </w:rPr>
        <w:t>（一）总体规则</w:t>
      </w:r>
    </w:p>
    <w:p>
      <w:pPr>
        <w:spacing w:line="360" w:lineRule="auto"/>
        <w:ind w:firstLine="480" w:firstLineChars="200"/>
        <w:rPr>
          <w:rFonts w:ascii="宋体" w:hAnsi="宋体" w:cs="宋体"/>
          <w:sz w:val="28"/>
          <w:szCs w:val="28"/>
        </w:rPr>
      </w:pPr>
      <w:r>
        <w:rPr>
          <w:rFonts w:hint="eastAsia" w:ascii="宋体" w:hAnsi="宋体" w:cs="宋体"/>
          <w:sz w:val="28"/>
          <w:szCs w:val="28"/>
        </w:rPr>
        <w:t>大赛本着公平、公正、公开的原则开展，参赛店铺应由参赛团队独立运营，所有参赛队伍的店铺网址及后台账号密码需提交组委会，组委会有权随时查看后台数据。以下行为一旦被证实，立即取消</w:t>
      </w:r>
      <w:r>
        <w:rPr>
          <w:rFonts w:hint="eastAsia" w:ascii="宋体" w:hAnsi="宋体" w:cs="宋体"/>
          <w:sz w:val="28"/>
          <w:szCs w:val="28"/>
          <w:lang w:eastAsia="zh-CN"/>
        </w:rPr>
        <w:t>参赛</w:t>
      </w:r>
      <w:r>
        <w:rPr>
          <w:rFonts w:hint="eastAsia" w:ascii="宋体" w:hAnsi="宋体" w:cs="宋体"/>
          <w:sz w:val="28"/>
          <w:szCs w:val="28"/>
        </w:rPr>
        <w:t>店铺</w:t>
      </w:r>
      <w:r>
        <w:rPr>
          <w:rFonts w:hint="eastAsia" w:ascii="宋体" w:hAnsi="宋体" w:cs="宋体"/>
          <w:sz w:val="28"/>
          <w:szCs w:val="28"/>
          <w:lang w:eastAsia="zh-CN"/>
        </w:rPr>
        <w:t>进入总决赛</w:t>
      </w:r>
      <w:r>
        <w:rPr>
          <w:rFonts w:hint="eastAsia" w:ascii="宋体" w:hAnsi="宋体" w:cs="宋体"/>
          <w:sz w:val="28"/>
          <w:szCs w:val="28"/>
        </w:rPr>
        <w:t>资格。</w:t>
      </w:r>
    </w:p>
    <w:p>
      <w:pPr>
        <w:spacing w:line="360" w:lineRule="auto"/>
        <w:ind w:firstLine="480" w:firstLineChars="200"/>
        <w:rPr>
          <w:rFonts w:ascii="宋体" w:hAnsi="宋体" w:cs="宋体"/>
          <w:sz w:val="28"/>
          <w:szCs w:val="28"/>
        </w:rPr>
      </w:pPr>
      <w:r>
        <w:rPr>
          <w:rFonts w:hint="eastAsia" w:ascii="宋体" w:hAnsi="宋体" w:cs="宋体"/>
          <w:sz w:val="28"/>
          <w:szCs w:val="28"/>
        </w:rPr>
        <w:t>1.平台所售产品违反知识产权规则（</w:t>
      </w:r>
      <w:r>
        <w:rPr>
          <w:rFonts w:hint="eastAsia" w:ascii="宋体" w:hAnsi="宋体" w:cs="宋体"/>
          <w:sz w:val="28"/>
          <w:szCs w:val="28"/>
          <w:lang w:eastAsia="zh-CN"/>
        </w:rPr>
        <w:t>以平台认定为准</w:t>
      </w:r>
      <w:r>
        <w:rPr>
          <w:rFonts w:hint="eastAsia" w:ascii="宋体" w:hAnsi="宋体" w:cs="宋体"/>
          <w:sz w:val="28"/>
          <w:szCs w:val="28"/>
        </w:rPr>
        <w:t>）；</w:t>
      </w:r>
    </w:p>
    <w:p>
      <w:pPr>
        <w:spacing w:line="360" w:lineRule="auto"/>
        <w:ind w:firstLine="480" w:firstLineChars="200"/>
        <w:rPr>
          <w:rFonts w:ascii="宋体" w:hAnsi="宋体" w:cs="宋体"/>
          <w:sz w:val="28"/>
          <w:szCs w:val="28"/>
        </w:rPr>
      </w:pPr>
      <w:r>
        <w:rPr>
          <w:rFonts w:hint="eastAsia" w:ascii="宋体" w:hAnsi="宋体" w:cs="宋体"/>
          <w:sz w:val="28"/>
          <w:szCs w:val="28"/>
        </w:rPr>
        <w:t>2.采用刷单等行为制造虚假订单；</w:t>
      </w:r>
    </w:p>
    <w:p>
      <w:pPr>
        <w:spacing w:line="360" w:lineRule="auto"/>
        <w:ind w:firstLine="480" w:firstLineChars="200"/>
        <w:rPr>
          <w:rFonts w:ascii="宋体" w:hAnsi="宋体" w:cs="宋体"/>
          <w:sz w:val="28"/>
          <w:szCs w:val="28"/>
        </w:rPr>
      </w:pPr>
      <w:r>
        <w:rPr>
          <w:rFonts w:hint="eastAsia" w:ascii="宋体" w:hAnsi="宋体" w:cs="宋体"/>
          <w:sz w:val="28"/>
          <w:szCs w:val="28"/>
        </w:rPr>
        <w:t>3.全店铺采用低于成本价销售的方式提高业绩；</w:t>
      </w:r>
    </w:p>
    <w:p>
      <w:pPr>
        <w:spacing w:line="360" w:lineRule="auto"/>
        <w:ind w:firstLine="480" w:firstLineChars="200"/>
        <w:rPr>
          <w:rFonts w:ascii="宋体" w:hAnsi="宋体" w:cs="宋体"/>
          <w:sz w:val="28"/>
          <w:szCs w:val="28"/>
        </w:rPr>
      </w:pPr>
      <w:r>
        <w:rPr>
          <w:rFonts w:hint="eastAsia" w:ascii="宋体" w:hAnsi="宋体" w:cs="宋体"/>
          <w:sz w:val="28"/>
          <w:szCs w:val="28"/>
        </w:rPr>
        <w:t>4.</w:t>
      </w:r>
      <w:r>
        <w:rPr>
          <w:rFonts w:hint="eastAsia" w:ascii="宋体" w:hAnsi="宋体" w:cs="宋体"/>
          <w:sz w:val="28"/>
          <w:szCs w:val="28"/>
          <w:lang w:eastAsia="zh-CN"/>
        </w:rPr>
        <w:t>晋级赛</w:t>
      </w:r>
      <w:r>
        <w:rPr>
          <w:rFonts w:hint="eastAsia" w:ascii="宋体" w:hAnsi="宋体" w:cs="宋体"/>
          <w:sz w:val="28"/>
          <w:szCs w:val="28"/>
        </w:rPr>
        <w:t>期间</w:t>
      </w:r>
      <w:r>
        <w:rPr>
          <w:rFonts w:hint="eastAsia" w:ascii="宋体" w:hAnsi="宋体" w:cs="宋体"/>
          <w:sz w:val="28"/>
          <w:szCs w:val="28"/>
          <w:lang w:eastAsia="zh-CN"/>
        </w:rPr>
        <w:t>速卖通平台</w:t>
      </w:r>
      <w:r>
        <w:rPr>
          <w:rFonts w:hint="eastAsia" w:ascii="宋体" w:hAnsi="宋体" w:cs="宋体"/>
          <w:sz w:val="28"/>
          <w:szCs w:val="28"/>
        </w:rPr>
        <w:t>使用营销推广费用超过</w:t>
      </w:r>
      <w:r>
        <w:rPr>
          <w:rFonts w:hint="eastAsia" w:ascii="宋体" w:hAnsi="宋体" w:cs="宋体"/>
          <w:sz w:val="28"/>
          <w:szCs w:val="28"/>
          <w:lang w:val="en-US" w:eastAsia="zh-CN"/>
        </w:rPr>
        <w:t>1000</w:t>
      </w:r>
      <w:r>
        <w:rPr>
          <w:rFonts w:hint="eastAsia" w:ascii="宋体" w:hAnsi="宋体" w:cs="宋体"/>
          <w:sz w:val="28"/>
          <w:szCs w:val="28"/>
        </w:rPr>
        <w:t>元</w:t>
      </w:r>
      <w:r>
        <w:rPr>
          <w:rFonts w:hint="eastAsia" w:ascii="宋体" w:hAnsi="宋体" w:cs="宋体"/>
          <w:sz w:val="28"/>
          <w:szCs w:val="28"/>
          <w:lang w:eastAsia="zh-CN"/>
        </w:rPr>
        <w:t>、</w:t>
      </w:r>
      <w:r>
        <w:rPr>
          <w:rFonts w:hint="eastAsia" w:ascii="宋体" w:hAnsi="宋体" w:cs="宋体"/>
          <w:sz w:val="28"/>
          <w:szCs w:val="28"/>
        </w:rPr>
        <w:t>联盟营销佣金超过</w:t>
      </w:r>
      <w:r>
        <w:rPr>
          <w:rFonts w:hint="eastAsia" w:ascii="宋体" w:hAnsi="宋体" w:cs="宋体"/>
          <w:sz w:val="28"/>
          <w:szCs w:val="28"/>
          <w:lang w:val="en-US" w:eastAsia="zh-CN"/>
        </w:rPr>
        <w:t>8</w:t>
      </w:r>
      <w:r>
        <w:rPr>
          <w:rFonts w:hint="eastAsia" w:ascii="宋体" w:hAnsi="宋体" w:cs="宋体"/>
          <w:sz w:val="28"/>
          <w:szCs w:val="28"/>
        </w:rPr>
        <w:t>%</w:t>
      </w:r>
      <w:r>
        <w:rPr>
          <w:rFonts w:hint="eastAsia" w:ascii="宋体" w:hAnsi="宋体" w:cs="宋体"/>
          <w:sz w:val="28"/>
          <w:szCs w:val="28"/>
          <w:lang w:eastAsia="zh-CN"/>
        </w:rPr>
        <w:t>；敦煌网平台使用营销推广资金超过</w:t>
      </w:r>
      <w:r>
        <w:rPr>
          <w:rFonts w:hint="eastAsia" w:ascii="宋体" w:hAnsi="宋体" w:cs="宋体"/>
          <w:sz w:val="28"/>
          <w:szCs w:val="28"/>
          <w:lang w:val="en-US" w:eastAsia="zh-CN"/>
        </w:rPr>
        <w:t>150美金或者1000敦煌币。</w:t>
      </w:r>
    </w:p>
    <w:p>
      <w:pPr>
        <w:spacing w:line="360" w:lineRule="auto"/>
        <w:ind w:firstLine="472" w:firstLineChars="196"/>
        <w:rPr>
          <w:rFonts w:ascii="宋体" w:hAnsi="宋体" w:cs="宋体"/>
          <w:b/>
          <w:sz w:val="28"/>
          <w:szCs w:val="28"/>
        </w:rPr>
      </w:pPr>
      <w:r>
        <w:rPr>
          <w:rFonts w:hint="eastAsia" w:ascii="宋体" w:hAnsi="宋体" w:cs="宋体"/>
          <w:b/>
          <w:sz w:val="28"/>
          <w:szCs w:val="28"/>
        </w:rPr>
        <w:t>（二）晋级赛细则</w:t>
      </w:r>
    </w:p>
    <w:p>
      <w:pPr>
        <w:spacing w:line="360" w:lineRule="auto"/>
        <w:ind w:firstLine="480" w:firstLineChars="200"/>
        <w:rPr>
          <w:rFonts w:ascii="宋体" w:hAnsi="宋体" w:cs="宋体"/>
          <w:color w:val="FF0000"/>
          <w:sz w:val="28"/>
          <w:szCs w:val="28"/>
        </w:rPr>
      </w:pPr>
      <w:r>
        <w:rPr>
          <w:rFonts w:hint="eastAsia" w:ascii="宋体" w:hAnsi="宋体" w:cs="宋体"/>
          <w:sz w:val="28"/>
          <w:szCs w:val="28"/>
        </w:rPr>
        <w:t>1．速卖通店铺交易指数评分细则（见附件1）</w:t>
      </w:r>
    </w:p>
    <w:p>
      <w:pPr>
        <w:spacing w:line="360" w:lineRule="auto"/>
        <w:ind w:firstLine="480" w:firstLineChars="200"/>
        <w:rPr>
          <w:rFonts w:hint="eastAsia" w:ascii="宋体" w:hAnsi="宋体" w:cs="宋体"/>
          <w:sz w:val="28"/>
          <w:szCs w:val="28"/>
        </w:rPr>
      </w:pPr>
      <w:r>
        <w:rPr>
          <w:rFonts w:hint="eastAsia" w:ascii="宋体" w:hAnsi="宋体" w:cs="宋体"/>
          <w:color w:val="000000"/>
          <w:sz w:val="28"/>
          <w:szCs w:val="28"/>
        </w:rPr>
        <w:t>2．Wish</w:t>
      </w:r>
      <w:r>
        <w:rPr>
          <w:rFonts w:hint="eastAsia" w:ascii="宋体" w:hAnsi="宋体" w:cs="宋体"/>
          <w:sz w:val="28"/>
          <w:szCs w:val="28"/>
        </w:rPr>
        <w:t>店铺交易指数、服务指数评分细则（见附件2）</w:t>
      </w:r>
    </w:p>
    <w:p>
      <w:pPr>
        <w:spacing w:line="360" w:lineRule="auto"/>
        <w:ind w:firstLine="48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3.敦煌网店铺交易指数、服务指数评分细则（见附件3）</w:t>
      </w:r>
    </w:p>
    <w:p>
      <w:pPr>
        <w:spacing w:line="360" w:lineRule="auto"/>
        <w:ind w:firstLine="480" w:firstLineChars="200"/>
        <w:rPr>
          <w:rFonts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 xml:space="preserve"> 跨境电商模拟赛评分细则（</w:t>
      </w:r>
      <w:r>
        <w:rPr>
          <w:rFonts w:hint="eastAsia" w:ascii="宋体" w:hAnsi="宋体" w:cs="宋体"/>
          <w:sz w:val="28"/>
          <w:szCs w:val="28"/>
          <w:lang w:eastAsia="zh-CN"/>
        </w:rPr>
        <w:t>见附件</w:t>
      </w:r>
      <w:r>
        <w:rPr>
          <w:rFonts w:hint="eastAsia" w:ascii="宋体" w:hAnsi="宋体" w:cs="宋体"/>
          <w:sz w:val="28"/>
          <w:szCs w:val="28"/>
          <w:lang w:val="en-US" w:eastAsia="zh-CN"/>
        </w:rPr>
        <w:t>4</w:t>
      </w:r>
      <w:r>
        <w:rPr>
          <w:rFonts w:hint="eastAsia" w:ascii="宋体" w:hAnsi="宋体" w:cs="宋体"/>
          <w:sz w:val="28"/>
          <w:szCs w:val="28"/>
        </w:rPr>
        <w:t>）</w:t>
      </w:r>
    </w:p>
    <w:p>
      <w:pPr>
        <w:spacing w:line="360" w:lineRule="auto"/>
        <w:ind w:firstLine="472" w:firstLineChars="196"/>
        <w:rPr>
          <w:rFonts w:ascii="宋体" w:hAnsi="宋体" w:cs="宋体"/>
          <w:b/>
          <w:color w:val="000000"/>
          <w:sz w:val="28"/>
          <w:szCs w:val="28"/>
        </w:rPr>
      </w:pPr>
      <w:r>
        <w:rPr>
          <w:rFonts w:hint="eastAsia" w:ascii="宋体" w:hAnsi="宋体" w:cs="宋体"/>
          <w:b/>
          <w:color w:val="000000"/>
          <w:sz w:val="28"/>
          <w:szCs w:val="28"/>
        </w:rPr>
        <w:t>（三）总决赛细则</w:t>
      </w:r>
    </w:p>
    <w:p>
      <w:pPr>
        <w:spacing w:line="360" w:lineRule="auto"/>
        <w:ind w:firstLine="482" w:firstLineChars="200"/>
        <w:rPr>
          <w:rFonts w:ascii="宋体" w:hAnsi="宋体" w:cs="宋体"/>
          <w:b/>
          <w:color w:val="000000"/>
          <w:sz w:val="28"/>
          <w:szCs w:val="28"/>
        </w:rPr>
      </w:pPr>
      <w:r>
        <w:rPr>
          <w:rFonts w:hint="eastAsia" w:ascii="宋体" w:hAnsi="宋体" w:cs="宋体"/>
          <w:b/>
          <w:color w:val="000000"/>
          <w:sz w:val="28"/>
          <w:szCs w:val="28"/>
        </w:rPr>
        <w:t>1．总决赛计算公式</w:t>
      </w:r>
    </w:p>
    <w:p>
      <w:pPr>
        <w:spacing w:line="360" w:lineRule="auto"/>
        <w:rPr>
          <w:rFonts w:ascii="宋体" w:hAnsi="宋体" w:cs="宋体"/>
          <w:color w:val="000000"/>
          <w:sz w:val="28"/>
          <w:szCs w:val="28"/>
        </w:rPr>
      </w:pPr>
      <w:r>
        <w:rPr>
          <w:rFonts w:hint="eastAsia" w:ascii="宋体" w:hAnsi="宋体" w:cs="宋体"/>
          <w:color w:val="000000"/>
          <w:sz w:val="28"/>
          <w:szCs w:val="28"/>
        </w:rPr>
        <w:t xml:space="preserve">    总分=</w:t>
      </w:r>
      <w:r>
        <w:rPr>
          <w:rFonts w:hint="eastAsia" w:ascii="宋体" w:hAnsi="宋体" w:cs="宋体"/>
          <w:sz w:val="28"/>
          <w:szCs w:val="28"/>
        </w:rPr>
        <w:t>跨境电商出口实战成绩</w:t>
      </w:r>
      <w:r>
        <w:rPr>
          <w:rFonts w:hint="eastAsia" w:ascii="宋体" w:hAnsi="宋体" w:cs="宋体"/>
          <w:color w:val="000000"/>
          <w:sz w:val="28"/>
          <w:szCs w:val="28"/>
        </w:rPr>
        <w:t>*</w:t>
      </w:r>
      <w:r>
        <w:rPr>
          <w:rFonts w:hint="eastAsia" w:ascii="宋体" w:hAnsi="宋体" w:cs="宋体"/>
          <w:sz w:val="28"/>
          <w:szCs w:val="28"/>
        </w:rPr>
        <w:t>35%+跨境电商模拟赛成绩</w:t>
      </w:r>
      <w:r>
        <w:rPr>
          <w:rFonts w:hint="eastAsia" w:ascii="宋体" w:hAnsi="宋体" w:cs="宋体"/>
          <w:color w:val="000000"/>
          <w:sz w:val="28"/>
          <w:szCs w:val="28"/>
        </w:rPr>
        <w:t>*</w:t>
      </w:r>
      <w:r>
        <w:rPr>
          <w:rFonts w:hint="eastAsia" w:ascii="宋体" w:hAnsi="宋体" w:cs="宋体"/>
          <w:sz w:val="28"/>
          <w:szCs w:val="28"/>
        </w:rPr>
        <w:t>35%+跨境电商出口创新创业方案设计现场答辩成绩</w:t>
      </w:r>
      <w:r>
        <w:rPr>
          <w:rFonts w:hint="eastAsia" w:ascii="宋体" w:hAnsi="宋体" w:cs="宋体"/>
          <w:color w:val="000000"/>
          <w:sz w:val="28"/>
          <w:szCs w:val="28"/>
        </w:rPr>
        <w:t>*</w:t>
      </w:r>
      <w:r>
        <w:rPr>
          <w:rFonts w:hint="eastAsia" w:ascii="宋体" w:hAnsi="宋体" w:cs="宋体"/>
          <w:sz w:val="28"/>
          <w:szCs w:val="28"/>
        </w:rPr>
        <w:t>30%。</w:t>
      </w:r>
    </w:p>
    <w:p>
      <w:pPr>
        <w:spacing w:line="360" w:lineRule="auto"/>
        <w:ind w:firstLine="482" w:firstLineChars="200"/>
        <w:rPr>
          <w:rFonts w:ascii="宋体" w:hAnsi="宋体" w:cs="宋体"/>
          <w:b/>
          <w:sz w:val="28"/>
          <w:szCs w:val="28"/>
        </w:rPr>
      </w:pPr>
      <w:r>
        <w:rPr>
          <w:rFonts w:hint="eastAsia" w:ascii="宋体" w:hAnsi="宋体" w:cs="宋体"/>
          <w:b/>
          <w:color w:val="000000"/>
          <w:sz w:val="28"/>
          <w:szCs w:val="28"/>
        </w:rPr>
        <w:t>2．现场答辩</w:t>
      </w:r>
      <w:r>
        <w:rPr>
          <w:rFonts w:hint="eastAsia" w:ascii="宋体" w:hAnsi="宋体" w:cs="宋体"/>
          <w:b/>
          <w:sz w:val="28"/>
          <w:szCs w:val="28"/>
        </w:rPr>
        <w:t>评分细则</w:t>
      </w:r>
    </w:p>
    <w:p>
      <w:pPr>
        <w:spacing w:line="360" w:lineRule="auto"/>
        <w:ind w:firstLine="480"/>
        <w:rPr>
          <w:rFonts w:ascii="宋体" w:hAnsi="宋体" w:cs="宋体"/>
          <w:sz w:val="28"/>
          <w:szCs w:val="28"/>
        </w:rPr>
      </w:pPr>
      <w:bookmarkStart w:id="8" w:name="OLE_LINK1"/>
      <w:r>
        <w:rPr>
          <w:rFonts w:hint="eastAsia" w:ascii="宋体" w:hAnsi="宋体" w:cs="宋体"/>
          <w:sz w:val="28"/>
          <w:szCs w:val="28"/>
        </w:rPr>
        <w:t>要求</w:t>
      </w:r>
      <w:r>
        <w:rPr>
          <w:rFonts w:hint="eastAsia" w:ascii="宋体" w:hAnsi="宋体" w:cs="宋体"/>
          <w:sz w:val="28"/>
          <w:szCs w:val="28"/>
          <w:lang w:eastAsia="zh-CN"/>
        </w:rPr>
        <w:t>参赛</w:t>
      </w:r>
      <w:r>
        <w:rPr>
          <w:rFonts w:hint="eastAsia" w:ascii="宋体" w:hAnsi="宋体" w:cs="宋体"/>
          <w:sz w:val="28"/>
          <w:szCs w:val="28"/>
        </w:rPr>
        <w:t>团队在决赛现场用</w:t>
      </w:r>
      <w:r>
        <w:rPr>
          <w:rFonts w:hint="eastAsia" w:ascii="宋体" w:hAnsi="宋体" w:cs="宋体"/>
          <w:color w:val="000000"/>
          <w:sz w:val="28"/>
          <w:szCs w:val="28"/>
        </w:rPr>
        <w:t>1</w:t>
      </w:r>
      <w:r>
        <w:rPr>
          <w:rFonts w:hint="eastAsia" w:ascii="宋体" w:hAnsi="宋体" w:cs="宋体"/>
          <w:color w:val="000000"/>
          <w:sz w:val="28"/>
          <w:szCs w:val="28"/>
          <w:lang w:val="en-US" w:eastAsia="zh-CN"/>
        </w:rPr>
        <w:t>0</w:t>
      </w:r>
      <w:r>
        <w:rPr>
          <w:rFonts w:hint="eastAsia" w:ascii="宋体" w:hAnsi="宋体" w:cs="宋体"/>
          <w:color w:val="000000"/>
          <w:sz w:val="28"/>
          <w:szCs w:val="28"/>
        </w:rPr>
        <w:t>分钟</w:t>
      </w:r>
      <w:r>
        <w:rPr>
          <w:rFonts w:hint="eastAsia" w:ascii="宋体" w:hAnsi="宋体" w:cs="宋体"/>
          <w:color w:val="000000"/>
          <w:sz w:val="28"/>
          <w:szCs w:val="28"/>
          <w:lang w:val="en-US" w:eastAsia="zh-CN"/>
        </w:rPr>
        <w:t>左右</w:t>
      </w:r>
      <w:r>
        <w:rPr>
          <w:rFonts w:hint="eastAsia" w:ascii="宋体" w:hAnsi="宋体" w:cs="宋体"/>
          <w:color w:val="000000"/>
          <w:sz w:val="28"/>
          <w:szCs w:val="28"/>
        </w:rPr>
        <w:t>时</w:t>
      </w:r>
      <w:r>
        <w:rPr>
          <w:rFonts w:hint="eastAsia" w:ascii="宋体" w:hAnsi="宋体" w:cs="宋体"/>
          <w:sz w:val="28"/>
          <w:szCs w:val="28"/>
        </w:rPr>
        <w:t>间通过PPT陈述跨境电商创业创新方案。通过专家打分评比。</w:t>
      </w:r>
      <w:bookmarkEnd w:id="8"/>
      <w:r>
        <w:rPr>
          <w:rFonts w:hint="eastAsia" w:ascii="宋体" w:hAnsi="宋体" w:cs="宋体"/>
          <w:sz w:val="28"/>
          <w:szCs w:val="28"/>
        </w:rPr>
        <w:t>总决赛评分标准见表2。</w:t>
      </w:r>
    </w:p>
    <w:p>
      <w:pPr>
        <w:spacing w:line="360" w:lineRule="auto"/>
        <w:ind w:firstLine="480"/>
        <w:rPr>
          <w:rFonts w:ascii="宋体" w:hAnsi="宋体" w:cs="宋体"/>
          <w:b/>
          <w:color w:val="FF0000"/>
          <w:szCs w:val="21"/>
        </w:rPr>
      </w:pPr>
      <w:r>
        <w:rPr>
          <w:rFonts w:hint="eastAsia" w:ascii="宋体" w:hAnsi="宋体" w:cs="宋体"/>
          <w:sz w:val="24"/>
        </w:rPr>
        <w:t xml:space="preserve">                 </w:t>
      </w:r>
      <w:r>
        <w:rPr>
          <w:rFonts w:hint="eastAsia" w:ascii="宋体" w:hAnsi="宋体" w:cs="宋体"/>
          <w:b/>
          <w:color w:val="FF0000"/>
          <w:szCs w:val="21"/>
        </w:rPr>
        <w:t xml:space="preserve"> </w:t>
      </w:r>
      <w:r>
        <w:rPr>
          <w:rFonts w:hint="eastAsia" w:ascii="宋体" w:hAnsi="宋体" w:cs="宋体"/>
          <w:b/>
          <w:szCs w:val="21"/>
        </w:rPr>
        <w:t xml:space="preserve"> 表2  总决赛评分标准</w:t>
      </w:r>
      <w:r>
        <w:rPr>
          <w:rFonts w:hint="eastAsia" w:ascii="宋体" w:hAnsi="宋体" w:cs="宋体"/>
          <w:b/>
          <w:szCs w:val="21"/>
          <w:lang w:eastAsia="zh-CN"/>
        </w:rPr>
        <w:t>（更新）</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637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spacing w:line="360" w:lineRule="auto"/>
              <w:ind w:firstLine="89" w:firstLineChars="49"/>
              <w:rPr>
                <w:rFonts w:ascii="宋体" w:hAnsi="宋体" w:cs="宋体"/>
                <w:b/>
                <w:color w:val="000000"/>
                <w:sz w:val="18"/>
                <w:szCs w:val="18"/>
              </w:rPr>
            </w:pPr>
            <w:bookmarkStart w:id="9" w:name="OLE_LINK2"/>
            <w:r>
              <w:rPr>
                <w:rFonts w:hint="eastAsia" w:ascii="宋体" w:hAnsi="宋体" w:cs="宋体"/>
                <w:b/>
                <w:color w:val="000000"/>
                <w:sz w:val="18"/>
                <w:szCs w:val="18"/>
              </w:rPr>
              <w:t>得分点</w:t>
            </w:r>
          </w:p>
        </w:tc>
        <w:tc>
          <w:tcPr>
            <w:tcW w:w="6379" w:type="dxa"/>
          </w:tcPr>
          <w:p>
            <w:pPr>
              <w:spacing w:line="360" w:lineRule="auto"/>
              <w:ind w:firstLine="1856" w:firstLineChars="1027"/>
              <w:rPr>
                <w:rFonts w:ascii="宋体" w:hAnsi="宋体" w:cs="宋体"/>
                <w:b/>
                <w:color w:val="000000"/>
                <w:sz w:val="18"/>
                <w:szCs w:val="18"/>
              </w:rPr>
            </w:pPr>
            <w:r>
              <w:rPr>
                <w:rFonts w:hint="eastAsia" w:ascii="宋体" w:hAnsi="宋体" w:cs="宋体"/>
                <w:b/>
                <w:color w:val="000000"/>
                <w:sz w:val="18"/>
                <w:szCs w:val="18"/>
              </w:rPr>
              <w:t>具体标准</w:t>
            </w:r>
          </w:p>
        </w:tc>
        <w:tc>
          <w:tcPr>
            <w:tcW w:w="901" w:type="dxa"/>
          </w:tcPr>
          <w:p>
            <w:pPr>
              <w:spacing w:line="360" w:lineRule="auto"/>
              <w:rPr>
                <w:rFonts w:ascii="宋体" w:hAnsi="宋体" w:cs="宋体"/>
                <w:b/>
                <w:color w:val="000000"/>
                <w:sz w:val="18"/>
                <w:szCs w:val="18"/>
              </w:rPr>
            </w:pPr>
            <w:r>
              <w:rPr>
                <w:rFonts w:hint="eastAsia" w:ascii="宋体" w:hAnsi="宋体" w:cs="宋体"/>
                <w:b/>
                <w:color w:val="000000"/>
                <w:sz w:val="18"/>
                <w:szCs w:val="1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方案思路</w:t>
            </w:r>
          </w:p>
        </w:tc>
        <w:tc>
          <w:tcPr>
            <w:tcW w:w="6379" w:type="dxa"/>
          </w:tcPr>
          <w:p>
            <w:pPr>
              <w:spacing w:line="360" w:lineRule="auto"/>
              <w:rPr>
                <w:rFonts w:ascii="宋体" w:hAnsi="宋体" w:cs="宋体"/>
                <w:color w:val="000000"/>
                <w:sz w:val="18"/>
                <w:szCs w:val="18"/>
              </w:rPr>
            </w:pPr>
            <w:r>
              <w:rPr>
                <w:rFonts w:hint="eastAsia" w:ascii="宋体" w:hAnsi="宋体" w:cs="宋体"/>
                <w:color w:val="000000"/>
                <w:sz w:val="18"/>
                <w:szCs w:val="18"/>
              </w:rPr>
              <w:t>产品定位和市场定位准确，商业目标明确合理，创业理念出色，</w:t>
            </w:r>
          </w:p>
          <w:p>
            <w:pPr>
              <w:spacing w:line="360" w:lineRule="auto"/>
              <w:rPr>
                <w:rFonts w:ascii="宋体" w:hAnsi="宋体" w:cs="宋体"/>
                <w:color w:val="000000"/>
                <w:sz w:val="18"/>
                <w:szCs w:val="18"/>
              </w:rPr>
            </w:pPr>
            <w:r>
              <w:rPr>
                <w:rFonts w:hint="eastAsia" w:ascii="宋体" w:hAnsi="宋体" w:cs="宋体"/>
                <w:color w:val="000000"/>
                <w:sz w:val="18"/>
                <w:szCs w:val="18"/>
              </w:rPr>
              <w:t>全盘战略目标合理，PPT内容充实，制作精美。</w:t>
            </w:r>
          </w:p>
        </w:tc>
        <w:tc>
          <w:tcPr>
            <w:tcW w:w="901" w:type="dxa"/>
          </w:tcPr>
          <w:p>
            <w:pPr>
              <w:spacing w:line="360" w:lineRule="auto"/>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spacing w:line="360" w:lineRule="auto"/>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知识产权分析</w:t>
            </w:r>
          </w:p>
        </w:tc>
        <w:tc>
          <w:tcPr>
            <w:tcW w:w="6379" w:type="dxa"/>
          </w:tcPr>
          <w:p>
            <w:pPr>
              <w:spacing w:line="360" w:lineRule="auto"/>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提供店铺成交排名前</w:t>
            </w:r>
            <w:r>
              <w:rPr>
                <w:rFonts w:hint="eastAsia" w:ascii="宋体" w:hAnsi="宋体" w:cs="宋体"/>
                <w:color w:val="000000"/>
                <w:sz w:val="18"/>
                <w:szCs w:val="18"/>
                <w:lang w:val="en-US" w:eastAsia="zh-CN"/>
              </w:rPr>
              <w:t>10的产品图片，并对知识产权进行佐证和说明</w:t>
            </w:r>
          </w:p>
        </w:tc>
        <w:tc>
          <w:tcPr>
            <w:tcW w:w="901" w:type="dxa"/>
          </w:tcPr>
          <w:p>
            <w:pPr>
              <w:spacing w:line="360" w:lineRule="auto"/>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财务分析</w:t>
            </w:r>
          </w:p>
        </w:tc>
        <w:tc>
          <w:tcPr>
            <w:tcW w:w="6379" w:type="dxa"/>
          </w:tcPr>
          <w:p>
            <w:pPr>
              <w:spacing w:line="360" w:lineRule="auto"/>
              <w:jc w:val="left"/>
              <w:rPr>
                <w:rFonts w:ascii="宋体" w:hAnsi="宋体" w:cs="宋体"/>
                <w:color w:val="000000"/>
                <w:sz w:val="18"/>
                <w:szCs w:val="18"/>
              </w:rPr>
            </w:pPr>
            <w:r>
              <w:rPr>
                <w:rFonts w:hint="eastAsia" w:ascii="宋体" w:hAnsi="宋体" w:cs="宋体"/>
                <w:color w:val="000000"/>
                <w:sz w:val="18"/>
                <w:szCs w:val="18"/>
              </w:rPr>
              <w:t>成本核算清晰，利润合理并有明确的进货成本证明，如：发票、购货协议、网站购货订单号、支付订单截图等（需随时备查）。</w:t>
            </w:r>
          </w:p>
        </w:tc>
        <w:tc>
          <w:tcPr>
            <w:tcW w:w="901" w:type="dxa"/>
          </w:tcPr>
          <w:p>
            <w:pPr>
              <w:spacing w:line="360" w:lineRule="auto"/>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市场营销</w:t>
            </w:r>
          </w:p>
        </w:tc>
        <w:tc>
          <w:tcPr>
            <w:tcW w:w="6379" w:type="dxa"/>
          </w:tcPr>
          <w:p>
            <w:pPr>
              <w:spacing w:line="360" w:lineRule="auto"/>
              <w:rPr>
                <w:rFonts w:ascii="宋体" w:hAnsi="宋体" w:cs="宋体"/>
                <w:color w:val="000000"/>
                <w:sz w:val="18"/>
                <w:szCs w:val="18"/>
              </w:rPr>
            </w:pPr>
            <w:r>
              <w:rPr>
                <w:rFonts w:hint="eastAsia" w:ascii="宋体" w:hAnsi="宋体" w:cs="宋体"/>
                <w:color w:val="000000"/>
                <w:sz w:val="18"/>
                <w:szCs w:val="18"/>
              </w:rPr>
              <w:t>对市场容量、竞争状况、发展趋势、客户需求等分析科学严谨；</w:t>
            </w:r>
          </w:p>
          <w:p>
            <w:pPr>
              <w:spacing w:line="360" w:lineRule="auto"/>
              <w:rPr>
                <w:rFonts w:ascii="宋体" w:hAnsi="宋体" w:cs="宋体"/>
                <w:color w:val="000000"/>
                <w:sz w:val="18"/>
                <w:szCs w:val="18"/>
              </w:rPr>
            </w:pPr>
            <w:r>
              <w:rPr>
                <w:rFonts w:hint="eastAsia" w:ascii="宋体" w:hAnsi="宋体" w:cs="宋体"/>
                <w:color w:val="000000"/>
                <w:sz w:val="18"/>
                <w:szCs w:val="18"/>
              </w:rPr>
              <w:t>店面装修专业、合理，能合理运用互联网营销方式开展推广。</w:t>
            </w:r>
          </w:p>
        </w:tc>
        <w:tc>
          <w:tcPr>
            <w:tcW w:w="901"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项目运营</w:t>
            </w:r>
          </w:p>
        </w:tc>
        <w:tc>
          <w:tcPr>
            <w:tcW w:w="6379" w:type="dxa"/>
          </w:tcPr>
          <w:p>
            <w:pPr>
              <w:spacing w:line="360" w:lineRule="auto"/>
              <w:rPr>
                <w:rFonts w:ascii="宋体" w:hAnsi="宋体" w:cs="宋体"/>
                <w:color w:val="000000"/>
                <w:sz w:val="18"/>
                <w:szCs w:val="18"/>
              </w:rPr>
            </w:pPr>
            <w:r>
              <w:rPr>
                <w:rFonts w:hint="eastAsia" w:ascii="宋体" w:hAnsi="宋体" w:cs="宋体"/>
                <w:color w:val="000000"/>
                <w:sz w:val="18"/>
                <w:szCs w:val="18"/>
              </w:rPr>
              <w:t>运营计划重点明确，各阶段执行有条理，对经营难度分析准确，</w:t>
            </w:r>
          </w:p>
          <w:p>
            <w:pPr>
              <w:spacing w:line="360" w:lineRule="auto"/>
              <w:rPr>
                <w:rFonts w:ascii="宋体" w:hAnsi="宋体" w:cs="宋体"/>
                <w:color w:val="000000"/>
                <w:sz w:val="18"/>
                <w:szCs w:val="18"/>
              </w:rPr>
            </w:pPr>
            <w:r>
              <w:rPr>
                <w:rFonts w:hint="eastAsia" w:ascii="宋体" w:hAnsi="宋体" w:cs="宋体"/>
                <w:color w:val="000000"/>
                <w:sz w:val="18"/>
                <w:szCs w:val="18"/>
              </w:rPr>
              <w:t>团队成员分工合理。</w:t>
            </w:r>
          </w:p>
        </w:tc>
        <w:tc>
          <w:tcPr>
            <w:tcW w:w="901"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内容控制</w:t>
            </w:r>
          </w:p>
        </w:tc>
        <w:tc>
          <w:tcPr>
            <w:tcW w:w="6379" w:type="dxa"/>
          </w:tcPr>
          <w:p>
            <w:pPr>
              <w:spacing w:line="360" w:lineRule="auto"/>
              <w:rPr>
                <w:rFonts w:ascii="宋体" w:hAnsi="宋体" w:cs="宋体"/>
                <w:color w:val="000000"/>
                <w:sz w:val="18"/>
                <w:szCs w:val="18"/>
              </w:rPr>
            </w:pPr>
            <w:r>
              <w:rPr>
                <w:rFonts w:hint="eastAsia" w:ascii="宋体" w:hAnsi="宋体" w:cs="宋体"/>
                <w:color w:val="000000"/>
                <w:sz w:val="18"/>
                <w:szCs w:val="18"/>
              </w:rPr>
              <w:t>在规定时间内完成陈述，每超过30秒扣2分，</w:t>
            </w:r>
          </w:p>
          <w:p>
            <w:pPr>
              <w:spacing w:line="360" w:lineRule="auto"/>
              <w:rPr>
                <w:rFonts w:ascii="宋体" w:hAnsi="宋体" w:cs="宋体"/>
                <w:color w:val="000000"/>
                <w:sz w:val="18"/>
                <w:szCs w:val="18"/>
              </w:rPr>
            </w:pPr>
            <w:r>
              <w:rPr>
                <w:rFonts w:hint="eastAsia" w:ascii="宋体" w:hAnsi="宋体" w:cs="宋体"/>
                <w:color w:val="000000"/>
                <w:sz w:val="18"/>
                <w:szCs w:val="18"/>
              </w:rPr>
              <w:t>陈述时只能提及组名或组号，不得提及自己的学校，否则扣5分。</w:t>
            </w:r>
          </w:p>
        </w:tc>
        <w:tc>
          <w:tcPr>
            <w:tcW w:w="901" w:type="dxa"/>
          </w:tcPr>
          <w:p>
            <w:pPr>
              <w:spacing w:line="360" w:lineRule="auto"/>
              <w:jc w:val="center"/>
              <w:rPr>
                <w:rFonts w:ascii="宋体" w:hAnsi="宋体" w:cs="宋体"/>
                <w:color w:val="000000"/>
                <w:sz w:val="18"/>
                <w:szCs w:val="18"/>
              </w:rPr>
            </w:pPr>
            <w:r>
              <w:rPr>
                <w:rFonts w:hint="eastAsia" w:ascii="宋体" w:hAnsi="宋体" w:cs="宋体"/>
                <w:color w:val="000000"/>
                <w:sz w:val="18"/>
                <w:szCs w:val="18"/>
              </w:rPr>
              <w:t>10</w:t>
            </w:r>
          </w:p>
        </w:tc>
      </w:tr>
      <w:bookmarkEnd w:id="9"/>
    </w:tbl>
    <w:p>
      <w:pPr>
        <w:spacing w:line="360" w:lineRule="auto"/>
        <w:rPr>
          <w:rFonts w:hint="eastAsia" w:ascii="宋体" w:hAnsi="宋体" w:eastAsia="宋体" w:cs="宋体"/>
          <w:b/>
          <w:sz w:val="28"/>
          <w:szCs w:val="28"/>
        </w:rPr>
      </w:pPr>
      <w:r>
        <w:rPr>
          <w:rFonts w:hint="eastAsia"/>
          <w:b/>
          <w:sz w:val="24"/>
          <w:lang w:val="en-US" w:eastAsia="zh-CN"/>
        </w:rPr>
        <w:t xml:space="preserve">   </w:t>
      </w:r>
      <w:r>
        <w:rPr>
          <w:rFonts w:hint="eastAsia"/>
          <w:b/>
          <w:sz w:val="24"/>
        </w:rPr>
        <w:t xml:space="preserve"> </w:t>
      </w:r>
      <w:r>
        <w:rPr>
          <w:rFonts w:hint="eastAsia" w:ascii="宋体" w:hAnsi="宋体" w:eastAsia="宋体" w:cs="宋体"/>
          <w:b/>
          <w:sz w:val="28"/>
          <w:szCs w:val="28"/>
        </w:rPr>
        <w:t>五、赛事进程安排</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694"/>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ascii="宋体" w:hAnsi="宋体" w:cs="宋体"/>
                <w:b/>
                <w:bCs/>
                <w:color w:val="000000"/>
                <w:sz w:val="18"/>
                <w:szCs w:val="18"/>
              </w:rPr>
            </w:pPr>
            <w:r>
              <w:rPr>
                <w:rFonts w:hint="eastAsia" w:ascii="宋体" w:hAnsi="宋体" w:cs="宋体"/>
                <w:b/>
                <w:bCs/>
                <w:color w:val="000000"/>
                <w:sz w:val="18"/>
                <w:szCs w:val="18"/>
              </w:rPr>
              <w:t>序号</w:t>
            </w:r>
          </w:p>
        </w:tc>
        <w:tc>
          <w:tcPr>
            <w:tcW w:w="4694" w:type="dxa"/>
          </w:tcPr>
          <w:p>
            <w:pPr>
              <w:spacing w:line="360" w:lineRule="auto"/>
              <w:jc w:val="center"/>
              <w:rPr>
                <w:rFonts w:ascii="宋体" w:hAnsi="宋体" w:cs="宋体"/>
                <w:b/>
                <w:bCs/>
                <w:color w:val="000000"/>
                <w:sz w:val="18"/>
                <w:szCs w:val="18"/>
              </w:rPr>
            </w:pPr>
            <w:r>
              <w:rPr>
                <w:rFonts w:hint="eastAsia" w:ascii="宋体" w:hAnsi="宋体" w:cs="宋体"/>
                <w:b/>
                <w:bCs/>
                <w:color w:val="000000"/>
                <w:sz w:val="18"/>
                <w:szCs w:val="18"/>
              </w:rPr>
              <w:t>赛事进程</w:t>
            </w:r>
          </w:p>
        </w:tc>
        <w:tc>
          <w:tcPr>
            <w:tcW w:w="2841" w:type="dxa"/>
          </w:tcPr>
          <w:p>
            <w:pPr>
              <w:spacing w:line="360" w:lineRule="auto"/>
              <w:jc w:val="center"/>
              <w:rPr>
                <w:rFonts w:ascii="宋体" w:hAnsi="宋体" w:cs="宋体"/>
                <w:b/>
                <w:bCs/>
                <w:color w:val="000000"/>
                <w:sz w:val="18"/>
                <w:szCs w:val="18"/>
              </w:rPr>
            </w:pPr>
            <w:r>
              <w:rPr>
                <w:rFonts w:hint="eastAsia" w:ascii="宋体" w:hAnsi="宋体" w:cs="宋体"/>
                <w:b/>
                <w:bCs/>
                <w:color w:val="000000"/>
                <w:sz w:val="18"/>
                <w:szCs w:val="18"/>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ascii="宋体" w:hAnsi="宋体" w:cs="宋体"/>
                <w:bCs/>
                <w:color w:val="000000"/>
                <w:sz w:val="18"/>
                <w:szCs w:val="18"/>
              </w:rPr>
            </w:pPr>
            <w:r>
              <w:rPr>
                <w:rFonts w:hint="eastAsia" w:ascii="宋体" w:hAnsi="宋体" w:cs="宋体"/>
                <w:bCs/>
                <w:color w:val="000000"/>
                <w:sz w:val="18"/>
                <w:szCs w:val="18"/>
              </w:rPr>
              <w:t>1</w:t>
            </w:r>
          </w:p>
        </w:tc>
        <w:tc>
          <w:tcPr>
            <w:tcW w:w="4694" w:type="dxa"/>
          </w:tcPr>
          <w:p>
            <w:pPr>
              <w:spacing w:line="360" w:lineRule="auto"/>
              <w:rPr>
                <w:rFonts w:ascii="宋体" w:hAnsi="宋体" w:cs="宋体"/>
                <w:bCs/>
                <w:color w:val="000000"/>
                <w:sz w:val="18"/>
                <w:szCs w:val="18"/>
              </w:rPr>
            </w:pPr>
            <w:r>
              <w:rPr>
                <w:rFonts w:hint="eastAsia" w:ascii="宋体" w:hAnsi="宋体" w:cs="宋体"/>
                <w:bCs/>
                <w:color w:val="000000"/>
                <w:sz w:val="18"/>
                <w:szCs w:val="18"/>
              </w:rPr>
              <w:t>公布报名通知、技术文件</w:t>
            </w:r>
          </w:p>
        </w:tc>
        <w:tc>
          <w:tcPr>
            <w:tcW w:w="2841" w:type="dxa"/>
          </w:tcPr>
          <w:p>
            <w:pPr>
              <w:spacing w:line="360" w:lineRule="auto"/>
              <w:rPr>
                <w:rFonts w:hint="eastAsia" w:ascii="宋体" w:hAnsi="宋体" w:eastAsia="宋体" w:cs="宋体"/>
                <w:bCs/>
                <w:color w:val="000000"/>
                <w:sz w:val="18"/>
                <w:szCs w:val="18"/>
                <w:lang w:val="en-US" w:eastAsia="zh-CN"/>
              </w:rPr>
            </w:pPr>
            <w:r>
              <w:rPr>
                <w:rFonts w:hint="eastAsia" w:ascii="宋体" w:hAnsi="宋体" w:cs="宋体"/>
                <w:bCs/>
                <w:color w:val="000000"/>
                <w:sz w:val="18"/>
                <w:szCs w:val="18"/>
                <w:lang w:val="en-US" w:eastAsia="zh-CN"/>
              </w:rPr>
              <w:t>4月下旬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hint="eastAsia" w:ascii="宋体" w:hAnsi="宋体" w:eastAsia="宋体" w:cs="宋体"/>
                <w:bCs/>
                <w:color w:val="000000"/>
                <w:sz w:val="18"/>
                <w:szCs w:val="18"/>
                <w:lang w:val="en-US" w:eastAsia="zh-CN"/>
              </w:rPr>
            </w:pPr>
            <w:r>
              <w:rPr>
                <w:rFonts w:hint="eastAsia" w:ascii="宋体" w:hAnsi="宋体" w:cs="宋体"/>
                <w:bCs/>
                <w:color w:val="000000"/>
                <w:sz w:val="18"/>
                <w:szCs w:val="18"/>
                <w:lang w:val="en-US" w:eastAsia="zh-CN"/>
              </w:rPr>
              <w:t>2</w:t>
            </w:r>
          </w:p>
        </w:tc>
        <w:tc>
          <w:tcPr>
            <w:tcW w:w="4694" w:type="dxa"/>
          </w:tcPr>
          <w:p>
            <w:pPr>
              <w:spacing w:line="360" w:lineRule="auto"/>
              <w:rPr>
                <w:rFonts w:ascii="宋体" w:hAnsi="宋体" w:cs="宋体"/>
                <w:bCs/>
                <w:color w:val="000000"/>
                <w:sz w:val="18"/>
                <w:szCs w:val="18"/>
              </w:rPr>
            </w:pPr>
            <w:r>
              <w:rPr>
                <w:rFonts w:hint="eastAsia" w:ascii="宋体" w:hAnsi="宋体" w:cs="宋体"/>
                <w:bCs/>
                <w:color w:val="000000"/>
                <w:sz w:val="18"/>
                <w:szCs w:val="18"/>
              </w:rPr>
              <w:t>各校选拔赛</w:t>
            </w:r>
          </w:p>
        </w:tc>
        <w:tc>
          <w:tcPr>
            <w:tcW w:w="2841" w:type="dxa"/>
          </w:tcPr>
          <w:p>
            <w:pPr>
              <w:spacing w:line="360" w:lineRule="auto"/>
              <w:rPr>
                <w:rFonts w:ascii="宋体" w:hAnsi="宋体" w:cs="宋体"/>
                <w:bCs/>
                <w:color w:val="000000"/>
                <w:sz w:val="18"/>
                <w:szCs w:val="18"/>
              </w:rPr>
            </w:pPr>
            <w:r>
              <w:rPr>
                <w:rFonts w:hint="eastAsia" w:ascii="宋体" w:hAnsi="宋体" w:cs="宋体"/>
                <w:bCs/>
                <w:color w:val="000000"/>
                <w:sz w:val="18"/>
                <w:szCs w:val="18"/>
                <w:lang w:val="en-US" w:eastAsia="zh-CN"/>
              </w:rPr>
              <w:t>5</w:t>
            </w:r>
            <w:r>
              <w:rPr>
                <w:rFonts w:hint="eastAsia" w:ascii="宋体" w:hAnsi="宋体" w:cs="宋体"/>
                <w:bCs/>
                <w:color w:val="000000"/>
                <w:sz w:val="18"/>
                <w:szCs w:val="18"/>
              </w:rPr>
              <w:t>.1-8.31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hint="eastAsia" w:ascii="宋体" w:hAnsi="宋体" w:eastAsia="宋体" w:cs="宋体"/>
                <w:bCs/>
                <w:color w:val="000000"/>
                <w:sz w:val="18"/>
                <w:szCs w:val="18"/>
                <w:lang w:val="en-US" w:eastAsia="zh-CN"/>
              </w:rPr>
            </w:pPr>
            <w:r>
              <w:rPr>
                <w:rFonts w:hint="eastAsia" w:ascii="宋体" w:hAnsi="宋体" w:cs="宋体"/>
                <w:bCs/>
                <w:color w:val="000000"/>
                <w:sz w:val="18"/>
                <w:szCs w:val="18"/>
                <w:lang w:val="en-US" w:eastAsia="zh-CN"/>
              </w:rPr>
              <w:t>3</w:t>
            </w:r>
          </w:p>
        </w:tc>
        <w:tc>
          <w:tcPr>
            <w:tcW w:w="4694" w:type="dxa"/>
          </w:tcPr>
          <w:p>
            <w:pPr>
              <w:spacing w:line="360" w:lineRule="auto"/>
              <w:rPr>
                <w:rFonts w:ascii="宋体" w:hAnsi="宋体" w:cs="宋体"/>
                <w:bCs/>
                <w:color w:val="000000"/>
                <w:sz w:val="18"/>
                <w:szCs w:val="18"/>
              </w:rPr>
            </w:pPr>
            <w:r>
              <w:rPr>
                <w:rFonts w:hint="eastAsia" w:ascii="宋体" w:hAnsi="宋体" w:cs="宋体"/>
                <w:bCs/>
                <w:color w:val="000000"/>
                <w:sz w:val="18"/>
                <w:szCs w:val="18"/>
              </w:rPr>
              <w:t>报名截止</w:t>
            </w:r>
          </w:p>
        </w:tc>
        <w:tc>
          <w:tcPr>
            <w:tcW w:w="2841" w:type="dxa"/>
          </w:tcPr>
          <w:p>
            <w:pPr>
              <w:spacing w:line="360" w:lineRule="auto"/>
              <w:rPr>
                <w:rFonts w:hint="eastAsia" w:ascii="宋体" w:hAnsi="宋体" w:eastAsia="宋体" w:cs="宋体"/>
                <w:bCs/>
                <w:color w:val="000000"/>
                <w:sz w:val="18"/>
                <w:szCs w:val="18"/>
                <w:lang w:val="en-US" w:eastAsia="zh-CN"/>
              </w:rPr>
            </w:pPr>
            <w:r>
              <w:rPr>
                <w:rFonts w:hint="eastAsia" w:ascii="宋体" w:hAnsi="宋体" w:cs="宋体"/>
                <w:bCs/>
                <w:color w:val="000000"/>
                <w:sz w:val="18"/>
                <w:szCs w:val="18"/>
                <w:lang w:val="en-US" w:eastAsia="zh-CN"/>
              </w:rPr>
              <w:t>9.9日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hint="eastAsia" w:ascii="宋体" w:hAnsi="宋体" w:cs="宋体"/>
                <w:bCs/>
                <w:color w:val="000000"/>
                <w:sz w:val="18"/>
                <w:szCs w:val="18"/>
                <w:lang w:val="en-US" w:eastAsia="zh-CN"/>
              </w:rPr>
            </w:pPr>
            <w:r>
              <w:rPr>
                <w:rFonts w:hint="eastAsia" w:ascii="宋体" w:hAnsi="宋体" w:cs="宋体"/>
                <w:bCs/>
                <w:color w:val="000000"/>
                <w:sz w:val="18"/>
                <w:szCs w:val="18"/>
                <w:lang w:val="en-US" w:eastAsia="zh-CN"/>
              </w:rPr>
              <w:t>4</w:t>
            </w:r>
          </w:p>
        </w:tc>
        <w:tc>
          <w:tcPr>
            <w:tcW w:w="4694" w:type="dxa"/>
          </w:tcPr>
          <w:p>
            <w:pPr>
              <w:spacing w:line="360" w:lineRule="auto"/>
              <w:rPr>
                <w:rFonts w:hint="eastAsia" w:ascii="宋体" w:hAnsi="宋体" w:cs="宋体"/>
                <w:bCs/>
                <w:color w:val="000000"/>
                <w:sz w:val="18"/>
                <w:szCs w:val="18"/>
              </w:rPr>
            </w:pPr>
            <w:r>
              <w:rPr>
                <w:rFonts w:hint="eastAsia" w:ascii="宋体" w:hAnsi="宋体" w:cs="宋体"/>
                <w:bCs/>
                <w:color w:val="000000"/>
                <w:sz w:val="18"/>
                <w:szCs w:val="18"/>
              </w:rPr>
              <w:t>规则详解、培训</w:t>
            </w:r>
          </w:p>
        </w:tc>
        <w:tc>
          <w:tcPr>
            <w:tcW w:w="2841" w:type="dxa"/>
          </w:tcPr>
          <w:p>
            <w:pPr>
              <w:spacing w:line="360" w:lineRule="auto"/>
              <w:rPr>
                <w:rFonts w:hint="eastAsia" w:ascii="宋体" w:hAnsi="宋体" w:cs="宋体"/>
                <w:bCs/>
                <w:color w:val="000000"/>
                <w:sz w:val="18"/>
                <w:szCs w:val="18"/>
                <w:lang w:val="en-US" w:eastAsia="zh-CN"/>
              </w:rPr>
            </w:pPr>
            <w:r>
              <w:rPr>
                <w:rFonts w:hint="eastAsia" w:ascii="宋体" w:hAnsi="宋体" w:cs="宋体"/>
                <w:bCs/>
                <w:color w:val="000000"/>
                <w:sz w:val="18"/>
                <w:szCs w:val="18"/>
                <w:lang w:val="en-US" w:eastAsia="zh-CN"/>
              </w:rPr>
              <w:t>6月下旬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hint="eastAsia" w:ascii="宋体" w:hAnsi="宋体" w:cs="宋体"/>
                <w:bCs/>
                <w:color w:val="000000"/>
                <w:sz w:val="18"/>
                <w:szCs w:val="18"/>
                <w:lang w:val="en-US" w:eastAsia="zh-CN"/>
              </w:rPr>
            </w:pPr>
            <w:r>
              <w:rPr>
                <w:rFonts w:hint="eastAsia" w:ascii="宋体" w:hAnsi="宋体" w:cs="宋体"/>
                <w:bCs/>
                <w:color w:val="000000"/>
                <w:sz w:val="18"/>
                <w:szCs w:val="18"/>
                <w:lang w:val="en-US" w:eastAsia="zh-CN"/>
              </w:rPr>
              <w:t>5</w:t>
            </w:r>
          </w:p>
        </w:tc>
        <w:tc>
          <w:tcPr>
            <w:tcW w:w="4694" w:type="dxa"/>
          </w:tcPr>
          <w:p>
            <w:pPr>
              <w:spacing w:line="360" w:lineRule="auto"/>
              <w:rPr>
                <w:rFonts w:hint="eastAsia" w:ascii="宋体" w:hAnsi="宋体" w:eastAsia="宋体" w:cs="宋体"/>
                <w:bCs/>
                <w:color w:val="000000"/>
                <w:sz w:val="18"/>
                <w:szCs w:val="18"/>
                <w:lang w:eastAsia="zh-CN"/>
              </w:rPr>
            </w:pPr>
            <w:r>
              <w:rPr>
                <w:rFonts w:hint="eastAsia" w:ascii="宋体" w:hAnsi="宋体" w:cs="宋体"/>
                <w:bCs/>
                <w:color w:val="000000"/>
                <w:sz w:val="18"/>
                <w:szCs w:val="18"/>
                <w:lang w:eastAsia="zh-CN"/>
              </w:rPr>
              <w:t>晋级赛模拟赛</w:t>
            </w:r>
          </w:p>
        </w:tc>
        <w:tc>
          <w:tcPr>
            <w:tcW w:w="2841" w:type="dxa"/>
          </w:tcPr>
          <w:p>
            <w:pPr>
              <w:spacing w:line="360" w:lineRule="auto"/>
              <w:rPr>
                <w:rFonts w:hint="eastAsia" w:ascii="宋体" w:hAnsi="宋体" w:cs="宋体"/>
                <w:bCs/>
                <w:color w:val="000000"/>
                <w:sz w:val="18"/>
                <w:szCs w:val="18"/>
                <w:lang w:val="en-US" w:eastAsia="zh-CN"/>
              </w:rPr>
            </w:pPr>
            <w:r>
              <w:rPr>
                <w:rFonts w:hint="eastAsia" w:ascii="宋体" w:hAnsi="宋体" w:cs="宋体"/>
                <w:bCs/>
                <w:color w:val="000000"/>
                <w:sz w:val="18"/>
                <w:szCs w:val="18"/>
                <w:lang w:val="en-US" w:eastAsia="zh-CN"/>
              </w:rPr>
              <w:t>9.23日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hint="eastAsia" w:ascii="宋体" w:hAnsi="宋体" w:eastAsia="宋体" w:cs="宋体"/>
                <w:bCs/>
                <w:color w:val="000000"/>
                <w:sz w:val="18"/>
                <w:szCs w:val="18"/>
                <w:lang w:val="en-US" w:eastAsia="zh-CN"/>
              </w:rPr>
            </w:pPr>
            <w:r>
              <w:rPr>
                <w:rFonts w:hint="eastAsia" w:ascii="宋体" w:hAnsi="宋体" w:cs="宋体"/>
                <w:bCs/>
                <w:color w:val="000000"/>
                <w:sz w:val="18"/>
                <w:szCs w:val="18"/>
                <w:lang w:val="en-US" w:eastAsia="zh-CN"/>
              </w:rPr>
              <w:t>6</w:t>
            </w:r>
          </w:p>
        </w:tc>
        <w:tc>
          <w:tcPr>
            <w:tcW w:w="4694" w:type="dxa"/>
          </w:tcPr>
          <w:p>
            <w:pPr>
              <w:spacing w:line="360" w:lineRule="auto"/>
              <w:rPr>
                <w:rFonts w:ascii="宋体" w:hAnsi="宋体" w:cs="宋体"/>
                <w:bCs/>
                <w:color w:val="000000"/>
                <w:sz w:val="18"/>
                <w:szCs w:val="18"/>
              </w:rPr>
            </w:pPr>
            <w:r>
              <w:rPr>
                <w:rFonts w:hint="eastAsia" w:ascii="宋体" w:hAnsi="宋体" w:cs="宋体"/>
                <w:bCs/>
                <w:color w:val="000000"/>
                <w:sz w:val="18"/>
                <w:szCs w:val="18"/>
              </w:rPr>
              <w:t>晋级赛出口实战</w:t>
            </w:r>
          </w:p>
        </w:tc>
        <w:tc>
          <w:tcPr>
            <w:tcW w:w="2841" w:type="dxa"/>
          </w:tcPr>
          <w:p>
            <w:pPr>
              <w:spacing w:line="360" w:lineRule="auto"/>
              <w:rPr>
                <w:rFonts w:ascii="宋体" w:hAnsi="宋体" w:cs="宋体"/>
                <w:bCs/>
                <w:color w:val="000000"/>
                <w:sz w:val="18"/>
                <w:szCs w:val="18"/>
              </w:rPr>
            </w:pPr>
            <w:r>
              <w:rPr>
                <w:rFonts w:hint="eastAsia" w:ascii="宋体" w:hAnsi="宋体" w:cs="宋体"/>
                <w:bCs/>
                <w:color w:val="000000"/>
                <w:sz w:val="18"/>
                <w:szCs w:val="18"/>
              </w:rPr>
              <w:t>10.1-1</w:t>
            </w:r>
            <w:r>
              <w:rPr>
                <w:rFonts w:hint="eastAsia" w:ascii="宋体" w:hAnsi="宋体" w:cs="宋体"/>
                <w:bCs/>
                <w:color w:val="000000"/>
                <w:sz w:val="18"/>
                <w:szCs w:val="18"/>
                <w:lang w:val="en-US" w:eastAsia="zh-CN"/>
              </w:rPr>
              <w:t>1</w:t>
            </w:r>
            <w:r>
              <w:rPr>
                <w:rFonts w:hint="eastAsia" w:ascii="宋体" w:hAnsi="宋体" w:cs="宋体"/>
                <w:bCs/>
                <w:color w:val="000000"/>
                <w:sz w:val="18"/>
                <w:szCs w:val="18"/>
              </w:rPr>
              <w:t>.3</w:t>
            </w:r>
            <w:r>
              <w:rPr>
                <w:rFonts w:hint="eastAsia" w:ascii="宋体" w:hAnsi="宋体" w:cs="宋体"/>
                <w:bCs/>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spacing w:line="360" w:lineRule="auto"/>
              <w:jc w:val="center"/>
              <w:rPr>
                <w:rFonts w:hint="eastAsia" w:ascii="宋体" w:hAnsi="宋体" w:eastAsia="宋体" w:cs="宋体"/>
                <w:bCs/>
                <w:color w:val="000000"/>
                <w:sz w:val="18"/>
                <w:szCs w:val="18"/>
                <w:lang w:val="en-US" w:eastAsia="zh-CN"/>
              </w:rPr>
            </w:pPr>
            <w:r>
              <w:rPr>
                <w:rFonts w:hint="eastAsia" w:ascii="宋体" w:hAnsi="宋体" w:cs="宋体"/>
                <w:bCs/>
                <w:color w:val="000000"/>
                <w:sz w:val="18"/>
                <w:szCs w:val="18"/>
                <w:lang w:val="en-US" w:eastAsia="zh-CN"/>
              </w:rPr>
              <w:t>7</w:t>
            </w:r>
          </w:p>
        </w:tc>
        <w:tc>
          <w:tcPr>
            <w:tcW w:w="4694" w:type="dxa"/>
          </w:tcPr>
          <w:p>
            <w:pPr>
              <w:spacing w:line="360" w:lineRule="auto"/>
              <w:rPr>
                <w:rFonts w:ascii="宋体" w:hAnsi="宋体" w:cs="宋体"/>
                <w:bCs/>
                <w:color w:val="000000"/>
                <w:sz w:val="18"/>
                <w:szCs w:val="18"/>
              </w:rPr>
            </w:pPr>
            <w:r>
              <w:rPr>
                <w:rFonts w:hint="eastAsia" w:ascii="宋体" w:hAnsi="宋体" w:cs="宋体"/>
                <w:bCs/>
                <w:color w:val="000000"/>
                <w:sz w:val="18"/>
                <w:szCs w:val="18"/>
              </w:rPr>
              <w:t>总决赛</w:t>
            </w:r>
          </w:p>
        </w:tc>
        <w:tc>
          <w:tcPr>
            <w:tcW w:w="2841" w:type="dxa"/>
          </w:tcPr>
          <w:p>
            <w:pPr>
              <w:spacing w:line="360" w:lineRule="auto"/>
              <w:rPr>
                <w:rFonts w:ascii="宋体" w:hAnsi="宋体" w:cs="宋体"/>
                <w:bCs/>
                <w:color w:val="000000"/>
                <w:sz w:val="18"/>
                <w:szCs w:val="18"/>
              </w:rPr>
            </w:pPr>
            <w:r>
              <w:rPr>
                <w:rFonts w:hint="eastAsia" w:ascii="宋体" w:hAnsi="宋体" w:cs="宋体"/>
                <w:bCs/>
                <w:color w:val="000000"/>
                <w:sz w:val="18"/>
                <w:szCs w:val="18"/>
              </w:rPr>
              <w:t>12月1</w:t>
            </w:r>
            <w:r>
              <w:rPr>
                <w:rFonts w:hint="eastAsia" w:ascii="宋体" w:hAnsi="宋体" w:cs="宋体"/>
                <w:bCs/>
                <w:color w:val="000000"/>
                <w:sz w:val="18"/>
                <w:szCs w:val="18"/>
                <w:lang w:val="en-US" w:eastAsia="zh-CN"/>
              </w:rPr>
              <w:t>5</w:t>
            </w:r>
            <w:r>
              <w:rPr>
                <w:rFonts w:hint="eastAsia" w:ascii="宋体" w:hAnsi="宋体" w:cs="宋体"/>
                <w:bCs/>
                <w:color w:val="000000"/>
                <w:sz w:val="18"/>
                <w:szCs w:val="18"/>
              </w:rPr>
              <w:t>日</w:t>
            </w:r>
          </w:p>
        </w:tc>
      </w:tr>
    </w:tbl>
    <w:p>
      <w:pPr>
        <w:spacing w:line="360" w:lineRule="auto"/>
        <w:ind w:firstLine="361" w:firstLineChars="200"/>
        <w:rPr>
          <w:rFonts w:ascii="黑体" w:hAnsi="黑体" w:eastAsia="黑体"/>
          <w:b/>
          <w:sz w:val="18"/>
          <w:szCs w:val="18"/>
        </w:rPr>
      </w:pPr>
    </w:p>
    <w:p>
      <w:pPr>
        <w:spacing w:line="360" w:lineRule="auto"/>
        <w:ind w:firstLine="482" w:firstLineChars="200"/>
        <w:rPr>
          <w:rFonts w:hint="eastAsia" w:ascii="宋体" w:hAnsi="宋体" w:eastAsia="宋体" w:cs="宋体"/>
          <w:b/>
          <w:bCs/>
          <w:sz w:val="28"/>
          <w:szCs w:val="28"/>
        </w:rPr>
      </w:pPr>
      <w:r>
        <w:rPr>
          <w:rFonts w:hint="eastAsia" w:ascii="宋体" w:hAnsi="宋体" w:eastAsia="宋体" w:cs="宋体"/>
          <w:b/>
          <w:color w:val="000000"/>
          <w:sz w:val="28"/>
          <w:szCs w:val="28"/>
        </w:rPr>
        <w:t>六、</w:t>
      </w:r>
      <w:r>
        <w:rPr>
          <w:rFonts w:hint="eastAsia" w:ascii="宋体" w:hAnsi="宋体" w:eastAsia="宋体" w:cs="宋体"/>
          <w:b/>
          <w:color w:val="000000"/>
          <w:kern w:val="0"/>
          <w:sz w:val="28"/>
          <w:szCs w:val="28"/>
        </w:rPr>
        <w:t>奖项设置</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（一）单项奖：以参赛队伍为基数，按照10%、20%、30%的比例设一、二、三等奖。</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（二）团体奖：以参赛队伍为基数，按照10%、20%、30%的比例设一、二、三等奖。</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b/>
          <w:bCs/>
          <w:sz w:val="28"/>
          <w:szCs w:val="28"/>
        </w:rPr>
        <w:t xml:space="preserve"> 七、其他事项</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1.为了让比赛更加接近实战情况，大赛的实施细则会随着第三方跨境电商平台规则发生变化而做出相应的调整，调整信息</w:t>
      </w:r>
      <w:r>
        <w:rPr>
          <w:rFonts w:hint="eastAsia" w:ascii="宋体" w:hAnsi="宋体" w:eastAsia="宋体" w:cs="宋体"/>
          <w:color w:val="000000" w:themeColor="text1"/>
          <w:sz w:val="28"/>
          <w:szCs w:val="28"/>
          <w14:textFill>
            <w14:solidFill>
              <w14:schemeClr w14:val="tx1"/>
            </w14:solidFill>
          </w14:textFill>
        </w:rPr>
        <w:t>在大赛指定平台和QQ群</w:t>
      </w:r>
      <w:r>
        <w:rPr>
          <w:rFonts w:hint="eastAsia" w:ascii="宋体" w:hAnsi="宋体" w:eastAsia="宋体" w:cs="宋体"/>
          <w:sz w:val="28"/>
          <w:szCs w:val="28"/>
        </w:rPr>
        <w:t>及时公布。</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2.大赛比赛细则解释权归大赛组委会。</w:t>
      </w: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jc w:val="right"/>
        <w:rPr>
          <w:rFonts w:hint="eastAsia" w:ascii="宋体" w:hAnsi="宋体" w:eastAsia="宋体" w:cs="宋体"/>
          <w:color w:val="000000"/>
          <w:sz w:val="28"/>
          <w:szCs w:val="28"/>
        </w:rPr>
      </w:pPr>
      <w:r>
        <w:rPr>
          <w:rFonts w:hint="eastAsia" w:ascii="宋体" w:hAnsi="宋体" w:eastAsia="宋体" w:cs="宋体"/>
          <w:color w:val="000000"/>
          <w:sz w:val="28"/>
          <w:szCs w:val="28"/>
        </w:rPr>
        <w:t>浙江省高职高专院校技能大赛“跨境电子商务技能”赛项组委会</w:t>
      </w:r>
    </w:p>
    <w:p>
      <w:pPr>
        <w:jc w:val="right"/>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2017</w:t>
      </w:r>
      <w:r>
        <w:rPr>
          <w:rFonts w:hint="eastAsia" w:ascii="宋体" w:hAnsi="宋体" w:eastAsia="宋体" w:cs="宋体"/>
          <w:color w:val="000000"/>
          <w:sz w:val="28"/>
          <w:szCs w:val="28"/>
        </w:rPr>
        <w:t>年</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rPr>
        <w:t>月</w:t>
      </w:r>
      <w:r>
        <w:rPr>
          <w:rFonts w:hint="eastAsia" w:ascii="宋体" w:hAnsi="宋体" w:eastAsia="宋体" w:cs="宋体"/>
          <w:color w:val="000000"/>
          <w:sz w:val="28"/>
          <w:szCs w:val="28"/>
          <w:lang w:val="en-US" w:eastAsia="zh-CN"/>
        </w:rPr>
        <w:t>27</w:t>
      </w:r>
      <w:r>
        <w:rPr>
          <w:rFonts w:hint="eastAsia" w:ascii="宋体" w:hAnsi="宋体" w:eastAsia="宋体" w:cs="宋体"/>
          <w:color w:val="000000"/>
          <w:sz w:val="28"/>
          <w:szCs w:val="28"/>
        </w:rPr>
        <w:t>日</w:t>
      </w:r>
    </w:p>
    <w:p>
      <w:pPr>
        <w:rPr>
          <w:rFonts w:hint="eastAsia" w:ascii="宋体" w:hAnsi="宋体" w:eastAsia="宋体" w:cs="宋体"/>
          <w:sz w:val="28"/>
          <w:szCs w:val="28"/>
        </w:rPr>
      </w:pPr>
    </w:p>
    <w:p>
      <w:pPr>
        <w:rPr>
          <w:rFonts w:hint="eastAsia" w:ascii="宋体" w:hAnsi="宋体" w:eastAsia="宋体" w:cs="宋体"/>
          <w:sz w:val="28"/>
          <w:szCs w:val="28"/>
        </w:rPr>
      </w:pPr>
    </w:p>
    <w:p>
      <w:pPr>
        <w:spacing w:line="360" w:lineRule="auto"/>
        <w:rPr>
          <w:rFonts w:hint="eastAsia" w:ascii="宋体" w:hAnsi="宋体" w:eastAsia="宋体" w:cs="宋体"/>
          <w:b w:val="0"/>
          <w:bCs/>
          <w:sz w:val="28"/>
          <w:szCs w:val="28"/>
        </w:rPr>
      </w:pPr>
      <w:bookmarkStart w:id="10" w:name="OLE_LINK8"/>
      <w:r>
        <w:rPr>
          <w:rFonts w:hint="eastAsia" w:ascii="宋体" w:hAnsi="宋体" w:eastAsia="宋体" w:cs="宋体"/>
          <w:b w:val="0"/>
          <w:bCs/>
          <w:sz w:val="28"/>
          <w:szCs w:val="28"/>
        </w:rPr>
        <w:t>附件1：速卖通店铺晋级赛交易指数评分细则</w:t>
      </w:r>
    </w:p>
    <w:p>
      <w:pPr>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rPr>
        <w:t>附件2：Wish</w:t>
      </w:r>
      <w:bookmarkStart w:id="11" w:name="OLE_LINK7"/>
      <w:r>
        <w:rPr>
          <w:rFonts w:hint="eastAsia" w:ascii="宋体" w:hAnsi="宋体" w:eastAsia="宋体" w:cs="宋体"/>
          <w:b w:val="0"/>
          <w:bCs/>
          <w:sz w:val="28"/>
          <w:szCs w:val="28"/>
        </w:rPr>
        <w:t>店铺晋级赛交易指数、服务指数评分细则</w:t>
      </w:r>
    </w:p>
    <w:bookmarkEnd w:id="11"/>
    <w:p>
      <w:p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eastAsia="zh-CN"/>
        </w:rPr>
        <w:t>附件</w:t>
      </w:r>
      <w:r>
        <w:rPr>
          <w:rFonts w:hint="eastAsia" w:ascii="宋体" w:hAnsi="宋体" w:eastAsia="宋体" w:cs="宋体"/>
          <w:b w:val="0"/>
          <w:bCs/>
          <w:sz w:val="28"/>
          <w:szCs w:val="28"/>
          <w:lang w:val="en-US" w:eastAsia="zh-CN"/>
        </w:rPr>
        <w:t>3：敦煌网</w:t>
      </w:r>
      <w:r>
        <w:rPr>
          <w:rFonts w:hint="eastAsia" w:ascii="宋体" w:hAnsi="宋体" w:eastAsia="宋体" w:cs="宋体"/>
          <w:b w:val="0"/>
          <w:bCs/>
          <w:sz w:val="28"/>
          <w:szCs w:val="28"/>
        </w:rPr>
        <w:t>店铺晋级赛交易指数、服务指数评分细则</w:t>
      </w:r>
    </w:p>
    <w:p>
      <w:p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附件4：模拟赛评分细则</w:t>
      </w:r>
    </w:p>
    <w:bookmarkEnd w:id="10"/>
    <w:p>
      <w:pPr>
        <w:spacing w:line="360" w:lineRule="auto"/>
        <w:rPr>
          <w:rFonts w:hint="eastAsia" w:ascii="宋体" w:hAnsi="宋体" w:eastAsia="宋体" w:cs="宋体"/>
          <w:b w:val="0"/>
          <w:bCs/>
          <w:sz w:val="28"/>
          <w:szCs w:val="28"/>
          <w:lang w:eastAsia="zh-CN"/>
        </w:rPr>
      </w:pPr>
      <w:r>
        <w:rPr>
          <w:rFonts w:hint="eastAsia" w:ascii="宋体" w:hAnsi="宋体" w:eastAsia="宋体" w:cs="宋体"/>
          <w:b w:val="0"/>
          <w:bCs/>
          <w:sz w:val="28"/>
          <w:szCs w:val="28"/>
        </w:rPr>
        <w:t>附件</w:t>
      </w:r>
      <w:r>
        <w:rPr>
          <w:rFonts w:hint="eastAsia" w:ascii="宋体" w:hAnsi="宋体" w:eastAsia="宋体" w:cs="宋体"/>
          <w:b w:val="0"/>
          <w:bCs/>
          <w:sz w:val="28"/>
          <w:szCs w:val="28"/>
          <w:lang w:val="en-US" w:eastAsia="zh-CN"/>
        </w:rPr>
        <w:t>5</w:t>
      </w:r>
      <w:r>
        <w:rPr>
          <w:rFonts w:hint="eastAsia" w:ascii="宋体" w:hAnsi="宋体" w:eastAsia="宋体" w:cs="宋体"/>
          <w:b w:val="0"/>
          <w:bCs/>
          <w:sz w:val="28"/>
          <w:szCs w:val="28"/>
        </w:rPr>
        <w:t>：</w:t>
      </w:r>
      <w:bookmarkStart w:id="12" w:name="OLE_LINK15"/>
      <w:r>
        <w:rPr>
          <w:rFonts w:hint="eastAsia" w:ascii="宋体" w:hAnsi="宋体" w:eastAsia="宋体" w:cs="宋体"/>
          <w:b w:val="0"/>
          <w:bCs/>
          <w:sz w:val="28"/>
          <w:szCs w:val="28"/>
          <w:lang w:eastAsia="zh-CN"/>
        </w:rPr>
        <w:t>2017</w:t>
      </w:r>
      <w:r>
        <w:rPr>
          <w:rFonts w:hint="eastAsia" w:ascii="宋体" w:hAnsi="宋体" w:eastAsia="宋体" w:cs="宋体"/>
          <w:b w:val="0"/>
          <w:bCs/>
          <w:sz w:val="28"/>
          <w:szCs w:val="28"/>
        </w:rPr>
        <w:t>浙江省跨境电商技能大赛“总决赛报名回执”</w:t>
      </w:r>
      <w:r>
        <w:rPr>
          <w:rFonts w:hint="eastAsia" w:ascii="宋体" w:hAnsi="宋体" w:eastAsia="宋体" w:cs="宋体"/>
          <w:b w:val="0"/>
          <w:bCs/>
          <w:sz w:val="28"/>
          <w:szCs w:val="28"/>
          <w:lang w:eastAsia="zh-CN"/>
        </w:rPr>
        <w:t>及汇总表</w:t>
      </w:r>
      <w:bookmarkEnd w:id="12"/>
    </w:p>
    <w:p>
      <w:pPr>
        <w:spacing w:line="360" w:lineRule="auto"/>
        <w:rPr>
          <w:rFonts w:hint="eastAsia" w:ascii="宋体" w:hAnsi="宋体" w:eastAsia="宋体" w:cs="宋体"/>
          <w:b w:val="0"/>
          <w:bCs/>
          <w:sz w:val="28"/>
          <w:szCs w:val="28"/>
          <w:lang w:eastAsia="zh-CN"/>
        </w:rPr>
      </w:pPr>
      <w:r>
        <w:rPr>
          <w:rFonts w:hint="eastAsia" w:ascii="宋体" w:hAnsi="宋体" w:cs="宋体"/>
          <w:b w:val="0"/>
          <w:bCs/>
          <w:sz w:val="28"/>
          <w:szCs w:val="28"/>
          <w:lang w:eastAsia="zh-CN"/>
        </w:rPr>
        <w:t>附件</w:t>
      </w:r>
      <w:r>
        <w:rPr>
          <w:rFonts w:hint="eastAsia" w:ascii="宋体" w:hAnsi="宋体" w:cs="宋体"/>
          <w:b w:val="0"/>
          <w:bCs/>
          <w:sz w:val="28"/>
          <w:szCs w:val="28"/>
          <w:lang w:val="en-US" w:eastAsia="zh-CN"/>
        </w:rPr>
        <w:t>6：</w:t>
      </w:r>
      <w:r>
        <w:rPr>
          <w:rFonts w:hint="eastAsia" w:ascii="宋体" w:hAnsi="宋体" w:eastAsia="宋体" w:cs="宋体"/>
          <w:b w:val="0"/>
          <w:bCs/>
          <w:sz w:val="28"/>
          <w:szCs w:val="28"/>
          <w:lang w:eastAsia="zh-CN"/>
        </w:rPr>
        <w:t>2017</w:t>
      </w:r>
      <w:r>
        <w:rPr>
          <w:rFonts w:hint="eastAsia" w:ascii="宋体" w:hAnsi="宋体" w:eastAsia="宋体" w:cs="宋体"/>
          <w:b w:val="0"/>
          <w:bCs/>
          <w:sz w:val="28"/>
          <w:szCs w:val="28"/>
        </w:rPr>
        <w:t>浙江省跨境电商技能大赛</w:t>
      </w:r>
      <w:r>
        <w:rPr>
          <w:rFonts w:hint="eastAsia" w:ascii="宋体" w:hAnsi="宋体" w:cs="宋体"/>
          <w:b w:val="0"/>
          <w:bCs/>
          <w:sz w:val="28"/>
          <w:szCs w:val="28"/>
          <w:lang w:eastAsia="zh-CN"/>
        </w:rPr>
        <w:t>报名</w:t>
      </w:r>
      <w:r>
        <w:rPr>
          <w:rFonts w:hint="eastAsia" w:ascii="宋体" w:hAnsi="宋体" w:eastAsia="宋体" w:cs="宋体"/>
          <w:b w:val="0"/>
          <w:bCs/>
          <w:sz w:val="28"/>
          <w:szCs w:val="28"/>
          <w:lang w:eastAsia="zh-CN"/>
        </w:rPr>
        <w:t>汇总表</w:t>
      </w:r>
    </w:p>
    <w:p/>
    <w:p/>
    <w:p/>
    <w:p/>
    <w:p/>
    <w:p/>
    <w:p/>
    <w:p/>
    <w:p/>
    <w:p/>
    <w:p/>
    <w:p/>
    <w:p/>
    <w:p/>
    <w:p>
      <w:pPr>
        <w:ind w:firstLine="412" w:firstLineChars="147"/>
        <w:jc w:val="center"/>
        <w:rPr>
          <w:rFonts w:ascii="黑体" w:hAnsi="黑体" w:eastAsia="黑体" w:cs="微软雅黑"/>
          <w:sz w:val="28"/>
        </w:rPr>
      </w:pPr>
      <w:r>
        <w:rPr>
          <w:rFonts w:hint="eastAsia" w:ascii="黑体" w:hAnsi="黑体" w:eastAsia="黑体" w:cs="微软雅黑"/>
          <w:sz w:val="28"/>
        </w:rPr>
        <w:t>附件1：速卖通店铺晋级赛交易指数评分细则</w:t>
      </w:r>
    </w:p>
    <w:p>
      <w:pPr>
        <w:ind w:firstLine="353" w:firstLineChars="147"/>
        <w:jc w:val="center"/>
        <w:rPr>
          <w:rFonts w:cs="微软雅黑" w:asciiTheme="minorEastAsia" w:hAnsiTheme="minorEastAsia" w:eastAsiaTheme="minorEastAsia"/>
          <w:sz w:val="24"/>
        </w:rPr>
      </w:pPr>
      <w:r>
        <w:rPr>
          <w:rFonts w:hint="eastAsia" w:cs="微软雅黑" w:asciiTheme="minorEastAsia" w:hAnsiTheme="minorEastAsia" w:eastAsiaTheme="minorEastAsia"/>
          <w:sz w:val="24"/>
        </w:rPr>
        <w:t>（根据平台最新规则做调整）</w:t>
      </w:r>
    </w:p>
    <w:p>
      <w:pPr>
        <w:ind w:firstLine="353" w:firstLineChars="147"/>
        <w:jc w:val="center"/>
        <w:rPr>
          <w:rFonts w:cs="微软雅黑" w:asciiTheme="minorEastAsia" w:hAnsiTheme="minorEastAsia" w:eastAsiaTheme="minorEastAsia"/>
          <w:sz w:val="24"/>
        </w:rPr>
      </w:pPr>
    </w:p>
    <w:p>
      <w:pPr>
        <w:spacing w:line="360" w:lineRule="auto"/>
        <w:ind w:firstLine="420"/>
        <w:rPr>
          <w:rFonts w:hint="eastAsia" w:ascii="宋体" w:hAnsi="宋体" w:eastAsia="宋体" w:cs="宋体"/>
          <w:b/>
          <w:bCs/>
          <w:sz w:val="24"/>
          <w:lang w:eastAsia="zh-CN"/>
        </w:rPr>
      </w:pPr>
      <w:r>
        <w:rPr>
          <w:rFonts w:hint="eastAsia" w:ascii="宋体" w:hAnsi="宋体" w:cs="宋体"/>
          <w:b/>
          <w:bCs/>
          <w:sz w:val="24"/>
          <w:lang w:eastAsia="zh-CN"/>
        </w:rPr>
        <w:t>交易指数由</w:t>
      </w:r>
      <w:r>
        <w:rPr>
          <w:rFonts w:hint="eastAsia" w:ascii="宋体" w:hAnsi="宋体" w:cs="宋体"/>
          <w:b/>
          <w:bCs/>
          <w:sz w:val="24"/>
          <w:lang w:val="en-US" w:eastAsia="zh-CN"/>
        </w:rPr>
        <w:t>GMV、成交有效订单数和类目三十天搜索曝光量三部分组成，三部分占比为：50%、30%、20%。</w:t>
      </w:r>
    </w:p>
    <w:p>
      <w:pPr>
        <w:spacing w:line="360" w:lineRule="auto"/>
        <w:rPr>
          <w:rFonts w:ascii="宋体" w:hAnsi="宋体" w:cs="宋体"/>
          <w:b/>
          <w:sz w:val="24"/>
        </w:rPr>
      </w:pPr>
      <w:r>
        <w:rPr>
          <w:rFonts w:hint="eastAsia" w:ascii="宋体" w:hAnsi="宋体" w:cs="宋体"/>
          <w:sz w:val="24"/>
        </w:rPr>
        <w:t xml:space="preserve">   </w:t>
      </w:r>
      <w:r>
        <w:rPr>
          <w:rFonts w:hint="eastAsia" w:ascii="宋体" w:hAnsi="宋体" w:cs="宋体"/>
          <w:b/>
          <w:sz w:val="24"/>
        </w:rPr>
        <w:t xml:space="preserve"> </w:t>
      </w:r>
      <w:r>
        <w:rPr>
          <w:rFonts w:hint="eastAsia" w:ascii="宋体" w:hAnsi="宋体" w:cs="宋体"/>
          <w:b/>
          <w:sz w:val="24"/>
          <w:lang w:val="en-US" w:eastAsia="zh-CN"/>
        </w:rPr>
        <w:t>1.</w:t>
      </w:r>
      <w:r>
        <w:rPr>
          <w:rFonts w:hint="eastAsia" w:ascii="宋体" w:hAnsi="宋体" w:cs="宋体"/>
          <w:b/>
          <w:sz w:val="24"/>
        </w:rPr>
        <w:t>成交金额评分标准</w:t>
      </w:r>
    </w:p>
    <w:p>
      <w:pPr>
        <w:spacing w:line="360" w:lineRule="auto"/>
        <w:ind w:firstLine="360" w:firstLineChars="150"/>
        <w:rPr>
          <w:rFonts w:ascii="宋体" w:hAnsi="宋体" w:cs="宋体"/>
          <w:sz w:val="24"/>
        </w:rPr>
      </w:pPr>
      <w:r>
        <w:rPr>
          <w:rFonts w:hint="eastAsia" w:ascii="宋体" w:hAnsi="宋体" w:cs="宋体"/>
          <w:sz w:val="24"/>
        </w:rPr>
        <w:t xml:space="preserve"> 成交金额以指定期限内实际产生的</w:t>
      </w:r>
      <w:r>
        <w:rPr>
          <w:rFonts w:hint="eastAsia" w:ascii="宋体" w:hAnsi="宋体" w:cs="宋体"/>
          <w:sz w:val="24"/>
          <w:lang w:eastAsia="zh-CN"/>
        </w:rPr>
        <w:t>有效</w:t>
      </w:r>
      <w:r>
        <w:rPr>
          <w:rFonts w:hint="eastAsia" w:ascii="宋体" w:hAnsi="宋体" w:cs="宋体"/>
          <w:sz w:val="24"/>
        </w:rPr>
        <w:t>销售金额为依据，按照下述方式计算成绩。</w:t>
      </w:r>
    </w:p>
    <w:p>
      <w:pPr>
        <w:spacing w:line="360" w:lineRule="auto"/>
        <w:ind w:firstLine="360"/>
        <w:jc w:val="left"/>
        <w:rPr>
          <w:rFonts w:ascii="宋体" w:hAnsi="宋体" w:cs="宋体"/>
          <w:sz w:val="24"/>
        </w:rPr>
      </w:pPr>
      <w:r>
        <w:rPr>
          <w:rFonts w:hint="eastAsia" w:ascii="宋体" w:hAnsi="宋体" w:cs="宋体"/>
          <w:sz w:val="24"/>
        </w:rPr>
        <w:t xml:space="preserve"> 所有参赛队伍中，该项数据的最高值计为100分，平均值计为50分，交易额按数值按比例计分。</w:t>
      </w:r>
    </w:p>
    <w:p>
      <w:pPr>
        <w:spacing w:line="360" w:lineRule="auto"/>
        <w:ind w:firstLine="360"/>
        <w:jc w:val="left"/>
        <w:rPr>
          <w:rFonts w:ascii="宋体" w:hAnsi="宋体" w:cs="宋体"/>
          <w:sz w:val="24"/>
        </w:rPr>
      </w:pPr>
      <w:r>
        <w:rPr>
          <w:rFonts w:hint="eastAsia" w:ascii="宋体" w:hAnsi="宋体" w:cs="宋体"/>
          <w:sz w:val="24"/>
        </w:rPr>
        <w:t>交易额以$100为单位（如$1000计为10，$500计为5，$50计为0.5，以此类推）</w:t>
      </w:r>
    </w:p>
    <w:p>
      <w:pPr>
        <w:spacing w:line="360" w:lineRule="auto"/>
        <w:ind w:firstLine="360"/>
        <w:jc w:val="left"/>
        <w:rPr>
          <w:rFonts w:ascii="宋体" w:hAnsi="宋体" w:cs="宋体"/>
          <w:sz w:val="24"/>
        </w:rPr>
      </w:pPr>
      <w:r>
        <w:rPr>
          <w:rFonts w:hint="eastAsia" w:ascii="宋体" w:hAnsi="宋体" w:cs="宋体"/>
          <w:sz w:val="24"/>
        </w:rPr>
        <w:t>计算公式：</w:t>
      </w:r>
    </w:p>
    <w:p>
      <w:pPr>
        <w:spacing w:line="360" w:lineRule="auto"/>
        <w:ind w:firstLine="360"/>
        <w:jc w:val="left"/>
        <w:rPr>
          <w:rFonts w:ascii="宋体" w:hAnsi="宋体" w:cs="宋体"/>
          <w:sz w:val="24"/>
        </w:rPr>
      </w:pPr>
      <w:r>
        <w:rPr>
          <w:rFonts w:hint="eastAsia" w:ascii="宋体" w:hAnsi="宋体" w:cs="宋体"/>
          <w:sz w:val="24"/>
        </w:rPr>
        <w:t>最高交易额为A，即100分；</w:t>
      </w:r>
    </w:p>
    <w:p>
      <w:pPr>
        <w:spacing w:line="360" w:lineRule="auto"/>
        <w:ind w:firstLine="360"/>
        <w:jc w:val="left"/>
        <w:rPr>
          <w:rFonts w:ascii="宋体" w:hAnsi="宋体" w:cs="宋体"/>
          <w:sz w:val="24"/>
        </w:rPr>
      </w:pPr>
      <w:r>
        <w:rPr>
          <w:rFonts w:hint="eastAsia" w:ascii="宋体" w:hAnsi="宋体" w:cs="宋体"/>
          <w:sz w:val="24"/>
        </w:rPr>
        <w:t>平均交易额为B，即50分；</w:t>
      </w:r>
    </w:p>
    <w:p>
      <w:pPr>
        <w:spacing w:line="360" w:lineRule="auto"/>
        <w:ind w:firstLine="360"/>
        <w:jc w:val="left"/>
        <w:rPr>
          <w:rFonts w:ascii="宋体" w:hAnsi="宋体" w:cs="宋体"/>
          <w:sz w:val="24"/>
        </w:rPr>
      </w:pPr>
      <w:r>
        <w:rPr>
          <w:rFonts w:hint="eastAsia" w:ascii="宋体" w:hAnsi="宋体" w:cs="宋体"/>
          <w:sz w:val="24"/>
        </w:rPr>
        <w:t>最低交易额为C，即0分；</w:t>
      </w:r>
    </w:p>
    <w:p>
      <w:pPr>
        <w:spacing w:line="360" w:lineRule="auto"/>
        <w:ind w:firstLine="360"/>
        <w:jc w:val="left"/>
        <w:rPr>
          <w:rFonts w:ascii="宋体" w:hAnsi="宋体" w:cs="宋体"/>
          <w:sz w:val="24"/>
        </w:rPr>
      </w:pPr>
      <w:r>
        <w:rPr>
          <w:rFonts w:hint="eastAsia" w:ascii="宋体" w:hAnsi="宋体" w:cs="宋体"/>
          <w:sz w:val="24"/>
        </w:rPr>
        <w:t>参赛队伍的交易额为X，最终得分为S，则：</w:t>
      </w:r>
    </w:p>
    <w:p>
      <w:pPr>
        <w:widowControl/>
        <w:jc w:val="left"/>
        <w:rPr>
          <w:sz w:val="24"/>
        </w:rPr>
      </w:pPr>
      <w:r>
        <w:rPr>
          <w:rFonts w:ascii="宋体" w:hAnsi="宋体" w:cs="宋体"/>
          <w:kern w:val="0"/>
          <w:sz w:val="24"/>
        </w:rPr>
        <w:t>当X≥B时，</w:t>
      </w:r>
      <w:r>
        <w:rPr>
          <w:rFonts w:ascii="宋体" w:hAnsi="宋体" w:cs="宋体"/>
          <w:kern w:val="0"/>
          <w:sz w:val="24"/>
        </w:rPr>
        <w:drawing>
          <wp:inline distT="0" distB="0" distL="114300" distR="114300">
            <wp:extent cx="1701800" cy="295910"/>
            <wp:effectExtent l="0" t="0" r="12700" b="825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cstate="print"/>
                    <a:stretch>
                      <a:fillRect/>
                    </a:stretch>
                  </pic:blipFill>
                  <pic:spPr>
                    <a:xfrm>
                      <a:off x="0" y="0"/>
                      <a:ext cx="1717478" cy="299063"/>
                    </a:xfrm>
                    <a:prstGeom prst="rect">
                      <a:avLst/>
                    </a:prstGeom>
                    <a:noFill/>
                    <a:ln w="9525">
                      <a:noFill/>
                      <a:miter/>
                    </a:ln>
                  </pic:spPr>
                </pic:pic>
              </a:graphicData>
            </a:graphic>
          </wp:inline>
        </w:drawing>
      </w:r>
      <w:r>
        <w:rPr>
          <w:rFonts w:hint="eastAsia" w:ascii="宋体" w:hAnsi="宋体" w:cs="宋体"/>
          <w:kern w:val="0"/>
          <w:sz w:val="24"/>
        </w:rPr>
        <w:t xml:space="preserve">  </w:t>
      </w:r>
      <w:r>
        <w:rPr>
          <w:rFonts w:ascii="宋体" w:hAnsi="宋体" w:cs="宋体"/>
          <w:kern w:val="0"/>
          <w:sz w:val="24"/>
        </w:rPr>
        <w:t>当X＜B时，</w:t>
      </w:r>
      <w:r>
        <w:rPr>
          <w:rFonts w:ascii="宋体" w:hAnsi="宋体" w:cs="宋体"/>
          <w:kern w:val="0"/>
          <w:sz w:val="24"/>
        </w:rPr>
        <w:drawing>
          <wp:inline distT="0" distB="0" distL="114300" distR="114300">
            <wp:extent cx="1259205" cy="295910"/>
            <wp:effectExtent l="0" t="0" r="17145" b="8255"/>
            <wp:docPr id="7" name="图片 7"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7"/>
                    <pic:cNvPicPr>
                      <a:picLocks noChangeAspect="1"/>
                    </pic:cNvPicPr>
                  </pic:nvPicPr>
                  <pic:blipFill>
                    <a:blip r:embed="rId7" cstate="print"/>
                    <a:stretch>
                      <a:fillRect/>
                    </a:stretch>
                  </pic:blipFill>
                  <pic:spPr>
                    <a:xfrm>
                      <a:off x="0" y="0"/>
                      <a:ext cx="1256676" cy="295688"/>
                    </a:xfrm>
                    <a:prstGeom prst="rect">
                      <a:avLst/>
                    </a:prstGeom>
                    <a:noFill/>
                    <a:ln w="9525">
                      <a:noFill/>
                      <a:miter/>
                    </a:ln>
                  </pic:spPr>
                </pic:pic>
              </a:graphicData>
            </a:graphic>
          </wp:inline>
        </w:drawing>
      </w:r>
    </w:p>
    <w:p>
      <w:pPr>
        <w:spacing w:line="360" w:lineRule="auto"/>
        <w:ind w:firstLine="360"/>
        <w:jc w:val="left"/>
        <w:rPr>
          <w:rFonts w:ascii="宋体" w:hAnsi="宋体" w:cs="宋体"/>
          <w:sz w:val="24"/>
        </w:rPr>
      </w:pPr>
      <w:r>
        <w:rPr>
          <w:rFonts w:hint="eastAsia" w:ascii="宋体" w:hAnsi="宋体" w:cs="宋体"/>
          <w:sz w:val="24"/>
        </w:rPr>
        <w:t>例：有n个参赛团队进入晋级赛，其中平均交易额为$500，最高交易额为$2000，最低交易额为$100。那么如果团队在指定期限内的交易额为$1000和$200时的得分为：</w:t>
      </w:r>
    </w:p>
    <w:p>
      <w:pPr>
        <w:spacing w:line="360" w:lineRule="auto"/>
        <w:ind w:firstLine="465"/>
        <w:jc w:val="left"/>
        <w:rPr>
          <w:sz w:val="24"/>
        </w:rPr>
      </w:pPr>
      <w:r>
        <w:rPr>
          <w:sz w:val="24"/>
        </w:rPr>
        <w:t>$1000</w:t>
      </w:r>
      <w:r>
        <w:rPr>
          <w:rFonts w:hint="eastAsia"/>
          <w:sz w:val="24"/>
        </w:rPr>
        <w:t>：</w:t>
      </w:r>
      <w:r>
        <w:rPr>
          <w:sz w:val="24"/>
        </w:rPr>
        <w:fldChar w:fldCharType="begin"/>
      </w:r>
      <w:r>
        <w:rPr>
          <w:sz w:val="24"/>
        </w:rPr>
        <w:instrText xml:space="preserve"> QUOTE </w:instrText>
      </w:r>
      <w:r>
        <w:rPr>
          <w:position w:val="-24"/>
        </w:rPr>
        <w:drawing>
          <wp:inline distT="0" distB="0" distL="114300" distR="114300">
            <wp:extent cx="1895475" cy="3905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stretch>
                      <a:fillRect/>
                    </a:stretch>
                  </pic:blipFill>
                  <pic:spPr>
                    <a:xfrm>
                      <a:off x="0" y="0"/>
                      <a:ext cx="1895475" cy="390525"/>
                    </a:xfrm>
                    <a:prstGeom prst="rect">
                      <a:avLst/>
                    </a:prstGeom>
                    <a:noFill/>
                    <a:ln w="9525">
                      <a:noFill/>
                      <a:miter/>
                    </a:ln>
                  </pic:spPr>
                </pic:pic>
              </a:graphicData>
            </a:graphic>
          </wp:inline>
        </w:drawing>
      </w:r>
      <w:r>
        <w:rPr>
          <w:sz w:val="24"/>
        </w:rPr>
        <w:fldChar w:fldCharType="separate"/>
      </w:r>
      <w:r>
        <w:rPr>
          <w:position w:val="-24"/>
        </w:rPr>
        <w:drawing>
          <wp:inline distT="0" distB="0" distL="114300" distR="114300">
            <wp:extent cx="1895475" cy="3905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cstate="print"/>
                    <a:stretch>
                      <a:fillRect/>
                    </a:stretch>
                  </pic:blipFill>
                  <pic:spPr>
                    <a:xfrm>
                      <a:off x="0" y="0"/>
                      <a:ext cx="1895475" cy="390525"/>
                    </a:xfrm>
                    <a:prstGeom prst="rect">
                      <a:avLst/>
                    </a:prstGeom>
                    <a:noFill/>
                    <a:ln w="9525">
                      <a:noFill/>
                      <a:miter/>
                    </a:ln>
                  </pic:spPr>
                </pic:pic>
              </a:graphicData>
            </a:graphic>
          </wp:inline>
        </w:drawing>
      </w:r>
      <w:r>
        <w:rPr>
          <w:sz w:val="24"/>
        </w:rPr>
        <w:fldChar w:fldCharType="end"/>
      </w:r>
    </w:p>
    <w:p>
      <w:pPr>
        <w:spacing w:line="360" w:lineRule="auto"/>
        <w:jc w:val="left"/>
        <w:rPr>
          <w:b/>
          <w:sz w:val="28"/>
          <w:szCs w:val="28"/>
        </w:rPr>
      </w:pPr>
      <w:r>
        <w:rPr>
          <w:rFonts w:hint="eastAsia"/>
          <w:sz w:val="24"/>
        </w:rPr>
        <w:t xml:space="preserve">    $</w:t>
      </w:r>
      <w:r>
        <w:rPr>
          <w:sz w:val="24"/>
        </w:rPr>
        <w:t>200</w:t>
      </w:r>
      <w:r>
        <w:rPr>
          <w:rFonts w:hint="eastAsia"/>
          <w:sz w:val="24"/>
        </w:rPr>
        <w:t>：</w:t>
      </w:r>
      <w:r>
        <w:rPr>
          <w:position w:val="-24"/>
        </w:rPr>
        <w:drawing>
          <wp:inline distT="0" distB="0" distL="114300" distR="114300">
            <wp:extent cx="1400175" cy="3905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1400175" cy="390525"/>
                    </a:xfrm>
                    <a:prstGeom prst="rect">
                      <a:avLst/>
                    </a:prstGeom>
                    <a:noFill/>
                    <a:ln w="9525">
                      <a:noFill/>
                      <a:miter/>
                    </a:ln>
                  </pic:spPr>
                </pic:pic>
              </a:graphicData>
            </a:graphic>
          </wp:inline>
        </w:drawing>
      </w:r>
      <w:r>
        <w:rPr>
          <w:sz w:val="24"/>
        </w:rPr>
        <w:fldChar w:fldCharType="begin"/>
      </w:r>
      <w:r>
        <w:rPr>
          <w:sz w:val="24"/>
        </w:rPr>
        <w:instrText xml:space="preserve"> QUOTE </w:instrText>
      </w:r>
      <w:r>
        <w:rPr>
          <w:position w:val="-24"/>
        </w:rPr>
        <w:drawing>
          <wp:inline distT="0" distB="0" distL="114300" distR="114300">
            <wp:extent cx="1400175" cy="390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1400175" cy="390525"/>
                    </a:xfrm>
                    <a:prstGeom prst="rect">
                      <a:avLst/>
                    </a:prstGeom>
                    <a:noFill/>
                    <a:ln w="9525">
                      <a:noFill/>
                      <a:miter/>
                    </a:ln>
                  </pic:spPr>
                </pic:pic>
              </a:graphicData>
            </a:graphic>
          </wp:inline>
        </w:drawing>
      </w:r>
      <w:r>
        <w:rPr>
          <w:sz w:val="24"/>
        </w:rPr>
        <w:fldChar w:fldCharType="end"/>
      </w:r>
    </w:p>
    <w:p>
      <w:pPr>
        <w:spacing w:line="360" w:lineRule="auto"/>
        <w:ind w:firstLine="480" w:firstLineChars="200"/>
        <w:rPr>
          <w:rFonts w:ascii="宋体" w:hAnsi="宋体" w:cs="宋体"/>
          <w:b/>
          <w:sz w:val="24"/>
        </w:rPr>
      </w:pPr>
      <w:r>
        <w:rPr>
          <w:rFonts w:hint="eastAsia" w:ascii="宋体" w:hAnsi="宋体" w:cs="宋体"/>
          <w:bCs/>
          <w:sz w:val="24"/>
          <w:lang w:val="en-US" w:eastAsia="zh-CN"/>
        </w:rPr>
        <w:t>2.有效</w:t>
      </w:r>
      <w:r>
        <w:rPr>
          <w:rFonts w:hint="eastAsia" w:ascii="宋体" w:hAnsi="宋体" w:cs="宋体"/>
          <w:bCs/>
          <w:sz w:val="24"/>
          <w:lang w:eastAsia="zh-CN"/>
        </w:rPr>
        <w:t>成交笔数及</w:t>
      </w:r>
      <w:r>
        <w:rPr>
          <w:rFonts w:hint="eastAsia" w:ascii="宋体" w:hAnsi="宋体" w:cs="宋体"/>
          <w:bCs/>
          <w:sz w:val="24"/>
        </w:rPr>
        <w:t>“</w:t>
      </w:r>
      <w:bookmarkStart w:id="13" w:name="OLE_LINK13"/>
      <w:r>
        <w:rPr>
          <w:rFonts w:hint="eastAsia" w:ascii="宋体" w:hAnsi="宋体" w:cs="宋体"/>
          <w:bCs/>
          <w:sz w:val="24"/>
        </w:rPr>
        <w:t>类目三十天搜索曝光量</w:t>
      </w:r>
      <w:bookmarkEnd w:id="13"/>
      <w:r>
        <w:rPr>
          <w:rFonts w:hint="eastAsia" w:ascii="宋体" w:hAnsi="宋体" w:cs="宋体"/>
          <w:bCs/>
          <w:sz w:val="24"/>
        </w:rPr>
        <w:t>”（参考</w:t>
      </w:r>
      <w:r>
        <w:rPr>
          <w:rStyle w:val="9"/>
          <w:rFonts w:hint="eastAsia" w:ascii="宋体" w:hAnsi="宋体" w:cs="宋体"/>
          <w:b w:val="0"/>
          <w:bCs/>
          <w:sz w:val="24"/>
        </w:rPr>
        <w:t>2017年度速卖通类目招商及运营考核标准</w:t>
      </w:r>
      <w:r>
        <w:rPr>
          <w:rFonts w:hint="eastAsia" w:ascii="宋体" w:hAnsi="宋体" w:cs="宋体"/>
          <w:bCs/>
          <w:sz w:val="24"/>
        </w:rPr>
        <w:t>）</w:t>
      </w:r>
      <w:r>
        <w:rPr>
          <w:rFonts w:hint="eastAsia" w:ascii="宋体" w:hAnsi="宋体" w:cs="宋体"/>
          <w:b/>
          <w:sz w:val="24"/>
        </w:rPr>
        <w:t>评分细则</w:t>
      </w:r>
      <w:r>
        <w:rPr>
          <w:rFonts w:hint="eastAsia" w:ascii="宋体" w:hAnsi="宋体" w:cs="宋体"/>
          <w:b/>
          <w:sz w:val="24"/>
          <w:lang w:eastAsia="zh-CN"/>
        </w:rPr>
        <w:t>如下：</w:t>
      </w:r>
    </w:p>
    <w:p>
      <w:pPr>
        <w:spacing w:line="360" w:lineRule="auto"/>
        <w:rPr>
          <w:rFonts w:ascii="宋体" w:hAnsi="宋体" w:cs="宋体"/>
          <w:sz w:val="24"/>
        </w:rPr>
      </w:pPr>
      <w:r>
        <w:rPr>
          <w:rFonts w:hint="eastAsia" w:ascii="宋体" w:hAnsi="宋体" w:cs="宋体"/>
          <w:sz w:val="24"/>
        </w:rPr>
        <w:t xml:space="preserve">   按照参赛店铺</w:t>
      </w:r>
      <w:r>
        <w:rPr>
          <w:rFonts w:hint="eastAsia" w:ascii="宋体" w:hAnsi="宋体" w:cs="宋体"/>
          <w:sz w:val="24"/>
          <w:lang w:eastAsia="zh-CN"/>
        </w:rPr>
        <w:t>相关指标</w:t>
      </w:r>
      <w:r>
        <w:rPr>
          <w:rFonts w:hint="eastAsia" w:ascii="宋体" w:hAnsi="宋体" w:cs="宋体"/>
          <w:sz w:val="24"/>
        </w:rPr>
        <w:t>排名，乘以相应比例获得分数。</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Pr>
          <w:p>
            <w:pPr>
              <w:spacing w:line="360" w:lineRule="auto"/>
              <w:jc w:val="center"/>
              <w:rPr>
                <w:rFonts w:ascii="宋体" w:hAnsi="宋体" w:cs="宋体"/>
                <w:sz w:val="24"/>
              </w:rPr>
            </w:pPr>
            <w:r>
              <w:rPr>
                <w:rFonts w:hint="eastAsia" w:ascii="宋体" w:hAnsi="宋体" w:cs="宋体"/>
                <w:sz w:val="24"/>
              </w:rPr>
              <w:t>排名</w:t>
            </w:r>
          </w:p>
        </w:tc>
        <w:tc>
          <w:tcPr>
            <w:tcW w:w="4261" w:type="dxa"/>
          </w:tcPr>
          <w:p>
            <w:pPr>
              <w:spacing w:line="360" w:lineRule="auto"/>
              <w:jc w:val="center"/>
              <w:rPr>
                <w:rFonts w:ascii="宋体" w:hAnsi="宋体" w:cs="宋体"/>
                <w:sz w:val="24"/>
              </w:rPr>
            </w:pPr>
            <w:r>
              <w:rPr>
                <w:rFonts w:hint="eastAsia" w:ascii="宋体" w:hAnsi="宋体" w:cs="宋体"/>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360" w:lineRule="auto"/>
              <w:jc w:val="center"/>
              <w:rPr>
                <w:rFonts w:ascii="宋体" w:hAnsi="宋体" w:cs="宋体"/>
                <w:sz w:val="24"/>
              </w:rPr>
            </w:pPr>
            <w:r>
              <w:rPr>
                <w:rFonts w:hint="eastAsia" w:ascii="宋体" w:hAnsi="宋体" w:cs="宋体"/>
                <w:sz w:val="24"/>
              </w:rPr>
              <w:t>前10%的店铺</w:t>
            </w:r>
          </w:p>
        </w:tc>
        <w:tc>
          <w:tcPr>
            <w:tcW w:w="4261" w:type="dxa"/>
          </w:tcPr>
          <w:p>
            <w:pPr>
              <w:spacing w:line="360" w:lineRule="auto"/>
              <w:jc w:val="center"/>
              <w:rPr>
                <w:rFonts w:ascii="宋体" w:hAnsi="宋体" w:cs="宋体"/>
                <w:sz w:val="24"/>
              </w:rPr>
            </w:pPr>
            <w:r>
              <w:rPr>
                <w:rFonts w:hint="eastAsia" w:ascii="宋体" w:hAnsi="宋体" w:cs="宋体"/>
                <w:sz w:val="24"/>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360" w:lineRule="auto"/>
              <w:jc w:val="center"/>
              <w:rPr>
                <w:rFonts w:ascii="宋体" w:hAnsi="宋体" w:cs="宋体"/>
                <w:sz w:val="24"/>
              </w:rPr>
            </w:pPr>
            <w:r>
              <w:rPr>
                <w:rFonts w:hint="eastAsia" w:ascii="宋体" w:hAnsi="宋体" w:cs="宋体"/>
                <w:sz w:val="24"/>
              </w:rPr>
              <w:t>前20%的店铺</w:t>
            </w:r>
          </w:p>
        </w:tc>
        <w:tc>
          <w:tcPr>
            <w:tcW w:w="4261" w:type="dxa"/>
          </w:tcPr>
          <w:p>
            <w:pPr>
              <w:spacing w:line="360" w:lineRule="auto"/>
              <w:jc w:val="center"/>
              <w:rPr>
                <w:rFonts w:ascii="宋体" w:hAnsi="宋体" w:cs="宋体"/>
                <w:sz w:val="24"/>
              </w:rPr>
            </w:pPr>
            <w:r>
              <w:rPr>
                <w:rFonts w:hint="eastAsia" w:ascii="宋体" w:hAnsi="宋体" w:cs="宋体"/>
                <w:sz w:val="24"/>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360" w:lineRule="auto"/>
              <w:jc w:val="center"/>
              <w:rPr>
                <w:rFonts w:ascii="宋体" w:hAnsi="宋体" w:cs="宋体"/>
                <w:sz w:val="24"/>
              </w:rPr>
            </w:pPr>
            <w:r>
              <w:rPr>
                <w:rFonts w:hint="eastAsia" w:ascii="宋体" w:hAnsi="宋体" w:cs="宋体"/>
                <w:sz w:val="24"/>
              </w:rPr>
              <w:t>前30%的店铺</w:t>
            </w:r>
          </w:p>
        </w:tc>
        <w:tc>
          <w:tcPr>
            <w:tcW w:w="4261" w:type="dxa"/>
          </w:tcPr>
          <w:p>
            <w:pPr>
              <w:spacing w:line="360" w:lineRule="auto"/>
              <w:jc w:val="center"/>
              <w:rPr>
                <w:rFonts w:ascii="宋体" w:hAnsi="宋体" w:cs="宋体"/>
                <w:sz w:val="24"/>
              </w:rPr>
            </w:pPr>
            <w:r>
              <w:rPr>
                <w:rFonts w:hint="eastAsia" w:ascii="宋体" w:hAnsi="宋体" w:cs="宋体"/>
                <w:sz w:val="24"/>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360" w:lineRule="auto"/>
              <w:jc w:val="center"/>
              <w:rPr>
                <w:rFonts w:ascii="宋体" w:hAnsi="宋体" w:cs="宋体"/>
                <w:sz w:val="24"/>
              </w:rPr>
            </w:pPr>
            <w:r>
              <w:rPr>
                <w:rFonts w:hint="eastAsia" w:ascii="宋体" w:hAnsi="宋体" w:cs="宋体"/>
                <w:sz w:val="24"/>
              </w:rPr>
              <w:t>其余的店铺</w:t>
            </w:r>
          </w:p>
        </w:tc>
        <w:tc>
          <w:tcPr>
            <w:tcW w:w="4261" w:type="dxa"/>
          </w:tcPr>
          <w:p>
            <w:pPr>
              <w:spacing w:line="360" w:lineRule="auto"/>
              <w:jc w:val="center"/>
              <w:rPr>
                <w:rFonts w:ascii="宋体" w:hAnsi="宋体" w:cs="宋体"/>
                <w:sz w:val="24"/>
              </w:rPr>
            </w:pPr>
            <w:r>
              <w:rPr>
                <w:rFonts w:hint="eastAsia" w:ascii="宋体" w:hAnsi="宋体" w:cs="宋体"/>
                <w:sz w:val="24"/>
              </w:rPr>
              <w:t>40分</w:t>
            </w:r>
          </w:p>
        </w:tc>
      </w:tr>
    </w:tbl>
    <w:p/>
    <w:p/>
    <w:p/>
    <w:p/>
    <w:p/>
    <w:p/>
    <w:p/>
    <w:p/>
    <w:p/>
    <w:p/>
    <w:p/>
    <w:p/>
    <w:p/>
    <w:p/>
    <w:p/>
    <w:p/>
    <w:p/>
    <w:p/>
    <w:p/>
    <w:p/>
    <w:p/>
    <w:p/>
    <w:p/>
    <w:p/>
    <w:p/>
    <w:p/>
    <w:p/>
    <w:p/>
    <w:p/>
    <w:p/>
    <w:p/>
    <w:p/>
    <w:p/>
    <w:p/>
    <w:p/>
    <w:p/>
    <w:p/>
    <w:p/>
    <w:p/>
    <w:p>
      <w:pPr>
        <w:ind w:firstLine="412" w:firstLineChars="147"/>
        <w:jc w:val="center"/>
        <w:rPr>
          <w:rFonts w:ascii="黑体" w:hAnsi="黑体" w:eastAsia="黑体" w:cs="微软雅黑"/>
          <w:sz w:val="28"/>
        </w:rPr>
      </w:pPr>
      <w:r>
        <w:rPr>
          <w:rFonts w:hint="eastAsia" w:ascii="黑体" w:hAnsi="黑体" w:eastAsia="黑体" w:cs="微软雅黑"/>
          <w:sz w:val="28"/>
        </w:rPr>
        <w:t>附件2：Wish店铺晋级赛交易指数、服务指数评分细则</w:t>
      </w:r>
    </w:p>
    <w:p>
      <w:pPr>
        <w:ind w:firstLine="353" w:firstLineChars="147"/>
        <w:jc w:val="center"/>
        <w:rPr>
          <w:rFonts w:cs="微软雅黑" w:asciiTheme="minorEastAsia" w:hAnsiTheme="minorEastAsia" w:eastAsiaTheme="minorEastAsia"/>
          <w:sz w:val="24"/>
        </w:rPr>
      </w:pPr>
      <w:r>
        <w:rPr>
          <w:rFonts w:hint="eastAsia" w:cs="微软雅黑" w:asciiTheme="minorEastAsia" w:hAnsiTheme="minorEastAsia" w:eastAsiaTheme="minorEastAsia"/>
          <w:sz w:val="24"/>
        </w:rPr>
        <w:t>（根据平台最新规则做调整）</w:t>
      </w:r>
    </w:p>
    <w:p>
      <w:pPr>
        <w:ind w:firstLine="353" w:firstLineChars="147"/>
        <w:jc w:val="center"/>
        <w:rPr>
          <w:rFonts w:cs="微软雅黑" w:asciiTheme="minorEastAsia" w:hAnsiTheme="minorEastAsia" w:eastAsiaTheme="minorEastAsia"/>
          <w:sz w:val="24"/>
        </w:rPr>
      </w:pPr>
    </w:p>
    <w:p>
      <w:pPr>
        <w:spacing w:line="360" w:lineRule="auto"/>
        <w:rPr>
          <w:rFonts w:ascii="宋体" w:hAnsi="宋体" w:cs="宋体"/>
          <w:b/>
          <w:sz w:val="24"/>
        </w:rPr>
      </w:pPr>
      <w:r>
        <w:rPr>
          <w:rFonts w:hint="eastAsia" w:ascii="微软雅黑" w:hAnsi="微软雅黑" w:eastAsia="微软雅黑" w:cs="微软雅黑"/>
          <w:b/>
          <w:sz w:val="28"/>
        </w:rPr>
        <w:t xml:space="preserve">    </w:t>
      </w:r>
      <w:r>
        <w:rPr>
          <w:rFonts w:hint="eastAsia" w:ascii="宋体" w:hAnsi="宋体" w:cs="宋体"/>
          <w:b/>
          <w:sz w:val="24"/>
        </w:rPr>
        <w:t xml:space="preserve"> 一、交易指数（70%）</w:t>
      </w:r>
    </w:p>
    <w:p>
      <w:pPr>
        <w:spacing w:line="360" w:lineRule="auto"/>
        <w:rPr>
          <w:rFonts w:ascii="宋体" w:hAnsi="宋体" w:cs="宋体"/>
          <w:bCs/>
          <w:sz w:val="24"/>
        </w:rPr>
      </w:pPr>
      <w:r>
        <w:rPr>
          <w:rFonts w:hint="eastAsia" w:ascii="宋体" w:hAnsi="宋体" w:cs="宋体"/>
          <w:b/>
          <w:sz w:val="24"/>
        </w:rPr>
        <w:t xml:space="preserve">   </w:t>
      </w:r>
      <w:r>
        <w:rPr>
          <w:rFonts w:hint="eastAsia" w:ascii="宋体" w:hAnsi="宋体" w:cs="宋体"/>
          <w:bCs/>
          <w:sz w:val="24"/>
        </w:rPr>
        <w:t xml:space="preserve">  交易指数由</w:t>
      </w:r>
      <w:r>
        <w:rPr>
          <w:rFonts w:hint="eastAsia" w:ascii="宋体" w:hAnsi="宋体" w:cs="宋体"/>
          <w:bCs/>
          <w:sz w:val="24"/>
          <w:lang w:eastAsia="zh-CN"/>
        </w:rPr>
        <w:t>有效</w:t>
      </w:r>
      <w:r>
        <w:rPr>
          <w:rFonts w:hint="eastAsia" w:ascii="宋体" w:hAnsi="宋体" w:cs="宋体"/>
          <w:bCs/>
          <w:sz w:val="24"/>
        </w:rPr>
        <w:t>成交总额（</w:t>
      </w:r>
      <w:r>
        <w:rPr>
          <w:rFonts w:hint="eastAsia" w:ascii="宋体" w:hAnsi="宋体" w:cs="宋体"/>
          <w:bCs/>
          <w:sz w:val="24"/>
          <w:lang w:val="en-US" w:eastAsia="zh-CN"/>
        </w:rPr>
        <w:t>5</w:t>
      </w:r>
      <w:r>
        <w:rPr>
          <w:rFonts w:hint="eastAsia" w:ascii="宋体" w:hAnsi="宋体" w:cs="宋体"/>
          <w:bCs/>
          <w:sz w:val="24"/>
        </w:rPr>
        <w:t>0%）、</w:t>
      </w:r>
      <w:r>
        <w:rPr>
          <w:rFonts w:hint="eastAsia" w:ascii="宋体" w:hAnsi="宋体" w:cs="宋体"/>
          <w:bCs/>
          <w:sz w:val="24"/>
          <w:lang w:eastAsia="zh-CN"/>
        </w:rPr>
        <w:t>有效</w:t>
      </w:r>
      <w:r>
        <w:rPr>
          <w:rFonts w:hint="eastAsia" w:ascii="宋体" w:hAnsi="宋体" w:cs="宋体"/>
          <w:bCs/>
          <w:sz w:val="24"/>
        </w:rPr>
        <w:t>订单数（</w:t>
      </w:r>
      <w:r>
        <w:rPr>
          <w:rFonts w:hint="eastAsia" w:ascii="宋体" w:hAnsi="宋体" w:cs="宋体"/>
          <w:bCs/>
          <w:sz w:val="24"/>
          <w:lang w:val="en-US" w:eastAsia="zh-CN"/>
        </w:rPr>
        <w:t>3</w:t>
      </w:r>
      <w:r>
        <w:rPr>
          <w:rFonts w:hint="eastAsia" w:ascii="宋体" w:hAnsi="宋体" w:cs="宋体"/>
          <w:bCs/>
          <w:sz w:val="24"/>
        </w:rPr>
        <w:t>0%）、产品浏览数（1</w:t>
      </w:r>
      <w:r>
        <w:rPr>
          <w:rFonts w:hint="eastAsia" w:ascii="宋体" w:hAnsi="宋体" w:cs="宋体"/>
          <w:bCs/>
          <w:sz w:val="24"/>
          <w:lang w:val="en-US" w:eastAsia="zh-CN"/>
        </w:rPr>
        <w:t>5</w:t>
      </w:r>
      <w:r>
        <w:rPr>
          <w:rFonts w:hint="eastAsia" w:ascii="宋体" w:hAnsi="宋体" w:cs="宋体"/>
          <w:bCs/>
          <w:sz w:val="24"/>
        </w:rPr>
        <w:t>%）、购物车浏览数（1</w:t>
      </w:r>
      <w:r>
        <w:rPr>
          <w:rFonts w:hint="eastAsia" w:ascii="宋体" w:hAnsi="宋体" w:cs="宋体"/>
          <w:bCs/>
          <w:sz w:val="24"/>
          <w:lang w:val="en-US" w:eastAsia="zh-CN"/>
        </w:rPr>
        <w:t>5</w:t>
      </w:r>
      <w:r>
        <w:rPr>
          <w:rFonts w:hint="eastAsia" w:ascii="宋体" w:hAnsi="宋体" w:cs="宋体"/>
          <w:bCs/>
          <w:sz w:val="24"/>
        </w:rPr>
        <w:t>%）构成。</w:t>
      </w:r>
    </w:p>
    <w:tbl>
      <w:tblPr>
        <w:tblStyle w:val="13"/>
        <w:tblW w:w="8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717"/>
        <w:gridCol w:w="1717"/>
        <w:gridCol w:w="1717"/>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4" w:type="dxa"/>
          </w:tcPr>
          <w:p>
            <w:pPr>
              <w:spacing w:line="360" w:lineRule="auto"/>
              <w:jc w:val="center"/>
              <w:rPr>
                <w:rFonts w:ascii="宋体" w:hAnsi="宋体" w:cs="宋体"/>
                <w:b/>
                <w:sz w:val="24"/>
              </w:rPr>
            </w:pPr>
            <w:r>
              <w:rPr>
                <w:rFonts w:hint="eastAsia" w:ascii="宋体" w:hAnsi="宋体" w:cs="宋体"/>
                <w:b/>
                <w:sz w:val="24"/>
              </w:rPr>
              <w:t>指标</w:t>
            </w:r>
          </w:p>
        </w:tc>
        <w:tc>
          <w:tcPr>
            <w:tcW w:w="1717" w:type="dxa"/>
          </w:tcPr>
          <w:p>
            <w:pPr>
              <w:spacing w:line="360" w:lineRule="auto"/>
              <w:jc w:val="center"/>
              <w:rPr>
                <w:rFonts w:ascii="宋体" w:hAnsi="宋体" w:cs="宋体"/>
                <w:b/>
                <w:sz w:val="24"/>
              </w:rPr>
            </w:pPr>
            <w:r>
              <w:rPr>
                <w:rFonts w:hint="eastAsia" w:ascii="宋体" w:hAnsi="宋体" w:cs="宋体"/>
                <w:b/>
                <w:color w:val="333333"/>
                <w:sz w:val="24"/>
                <w:shd w:val="clear" w:color="auto" w:fill="F5F5F5"/>
              </w:rPr>
              <w:t>成交总额</w:t>
            </w:r>
          </w:p>
        </w:tc>
        <w:tc>
          <w:tcPr>
            <w:tcW w:w="1717" w:type="dxa"/>
          </w:tcPr>
          <w:p>
            <w:pPr>
              <w:spacing w:line="360" w:lineRule="auto"/>
              <w:jc w:val="center"/>
              <w:rPr>
                <w:rFonts w:ascii="宋体" w:hAnsi="宋体" w:cs="宋体"/>
                <w:b/>
                <w:sz w:val="24"/>
              </w:rPr>
            </w:pPr>
            <w:r>
              <w:rPr>
                <w:rFonts w:hint="eastAsia" w:ascii="宋体" w:hAnsi="宋体" w:cs="宋体"/>
                <w:b/>
                <w:color w:val="333333"/>
                <w:sz w:val="24"/>
                <w:shd w:val="clear" w:color="auto" w:fill="F5F5F5"/>
              </w:rPr>
              <w:t>订单数</w:t>
            </w:r>
          </w:p>
        </w:tc>
        <w:tc>
          <w:tcPr>
            <w:tcW w:w="1717" w:type="dxa"/>
          </w:tcPr>
          <w:p>
            <w:pPr>
              <w:spacing w:line="360" w:lineRule="auto"/>
              <w:jc w:val="center"/>
              <w:rPr>
                <w:rFonts w:ascii="宋体" w:hAnsi="宋体" w:cs="宋体"/>
                <w:b/>
                <w:sz w:val="24"/>
              </w:rPr>
            </w:pPr>
            <w:r>
              <w:rPr>
                <w:rFonts w:hint="eastAsia" w:ascii="宋体" w:hAnsi="宋体" w:cs="宋体"/>
                <w:b/>
                <w:color w:val="333333"/>
                <w:sz w:val="24"/>
                <w:shd w:val="clear" w:color="auto" w:fill="F5F5F5"/>
              </w:rPr>
              <w:t>产品浏览数</w:t>
            </w:r>
          </w:p>
        </w:tc>
        <w:tc>
          <w:tcPr>
            <w:tcW w:w="2150" w:type="dxa"/>
          </w:tcPr>
          <w:p>
            <w:pPr>
              <w:spacing w:line="360" w:lineRule="auto"/>
              <w:jc w:val="center"/>
              <w:rPr>
                <w:rFonts w:ascii="宋体" w:hAnsi="宋体" w:cs="宋体"/>
                <w:b/>
                <w:sz w:val="24"/>
              </w:rPr>
            </w:pPr>
            <w:r>
              <w:rPr>
                <w:rFonts w:hint="eastAsia" w:ascii="宋体" w:hAnsi="宋体" w:cs="宋体"/>
                <w:b/>
                <w:color w:val="333333"/>
                <w:sz w:val="24"/>
                <w:shd w:val="clear" w:color="auto" w:fill="F5F5F5"/>
              </w:rPr>
              <w:t>购物车浏览数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4" w:type="dxa"/>
          </w:tcPr>
          <w:p>
            <w:pPr>
              <w:spacing w:line="360" w:lineRule="auto"/>
              <w:jc w:val="center"/>
              <w:rPr>
                <w:rFonts w:ascii="宋体" w:hAnsi="宋体" w:cs="宋体"/>
                <w:b/>
                <w:sz w:val="24"/>
              </w:rPr>
            </w:pPr>
            <w:r>
              <w:rPr>
                <w:rFonts w:hint="eastAsia" w:ascii="宋体" w:hAnsi="宋体" w:cs="宋体"/>
                <w:b/>
                <w:sz w:val="24"/>
              </w:rPr>
              <w:t>比例%</w:t>
            </w:r>
          </w:p>
        </w:tc>
        <w:tc>
          <w:tcPr>
            <w:tcW w:w="1717" w:type="dxa"/>
          </w:tcPr>
          <w:p>
            <w:pPr>
              <w:spacing w:line="360" w:lineRule="auto"/>
              <w:jc w:val="center"/>
              <w:rPr>
                <w:rFonts w:ascii="宋体" w:hAnsi="宋体" w:cs="宋体"/>
                <w:b/>
                <w:sz w:val="24"/>
              </w:rPr>
            </w:pPr>
            <w:r>
              <w:rPr>
                <w:rFonts w:hint="eastAsia" w:ascii="宋体" w:hAnsi="宋体" w:cs="宋体"/>
                <w:b/>
                <w:sz w:val="24"/>
                <w:lang w:val="en-US" w:eastAsia="zh-CN"/>
              </w:rPr>
              <w:t>5</w:t>
            </w:r>
            <w:r>
              <w:rPr>
                <w:rFonts w:hint="eastAsia" w:ascii="宋体" w:hAnsi="宋体" w:cs="宋体"/>
                <w:b/>
                <w:sz w:val="24"/>
              </w:rPr>
              <w:t>0</w:t>
            </w:r>
          </w:p>
        </w:tc>
        <w:tc>
          <w:tcPr>
            <w:tcW w:w="1717" w:type="dxa"/>
          </w:tcPr>
          <w:p>
            <w:pPr>
              <w:spacing w:line="360" w:lineRule="auto"/>
              <w:jc w:val="center"/>
              <w:rPr>
                <w:rFonts w:ascii="宋体" w:hAnsi="宋体" w:cs="宋体"/>
                <w:b/>
                <w:sz w:val="24"/>
              </w:rPr>
            </w:pPr>
            <w:r>
              <w:rPr>
                <w:rFonts w:hint="eastAsia" w:ascii="宋体" w:hAnsi="宋体" w:cs="宋体"/>
                <w:b/>
                <w:sz w:val="24"/>
                <w:lang w:val="en-US" w:eastAsia="zh-CN"/>
              </w:rPr>
              <w:t>3</w:t>
            </w:r>
            <w:r>
              <w:rPr>
                <w:rFonts w:hint="eastAsia" w:ascii="宋体" w:hAnsi="宋体" w:cs="宋体"/>
                <w:b/>
                <w:sz w:val="24"/>
              </w:rPr>
              <w:t>0</w:t>
            </w:r>
          </w:p>
        </w:tc>
        <w:tc>
          <w:tcPr>
            <w:tcW w:w="1717" w:type="dxa"/>
          </w:tcPr>
          <w:p>
            <w:pPr>
              <w:spacing w:line="360" w:lineRule="auto"/>
              <w:jc w:val="center"/>
              <w:rPr>
                <w:rFonts w:ascii="宋体" w:hAnsi="宋体" w:cs="宋体"/>
                <w:b/>
                <w:sz w:val="24"/>
              </w:rPr>
            </w:pPr>
            <w:r>
              <w:rPr>
                <w:rFonts w:hint="eastAsia" w:ascii="宋体" w:hAnsi="宋体" w:cs="宋体"/>
                <w:b/>
                <w:sz w:val="24"/>
              </w:rPr>
              <w:t>1</w:t>
            </w:r>
            <w:r>
              <w:rPr>
                <w:rFonts w:hint="eastAsia" w:ascii="宋体" w:hAnsi="宋体" w:cs="宋体"/>
                <w:b/>
                <w:sz w:val="24"/>
                <w:lang w:val="en-US" w:eastAsia="zh-CN"/>
              </w:rPr>
              <w:t>5</w:t>
            </w:r>
          </w:p>
        </w:tc>
        <w:tc>
          <w:tcPr>
            <w:tcW w:w="2150" w:type="dxa"/>
          </w:tcPr>
          <w:p>
            <w:pPr>
              <w:spacing w:line="360" w:lineRule="auto"/>
              <w:jc w:val="center"/>
              <w:rPr>
                <w:rFonts w:ascii="宋体" w:hAnsi="宋体" w:cs="宋体"/>
                <w:b/>
                <w:sz w:val="24"/>
              </w:rPr>
            </w:pPr>
            <w:r>
              <w:rPr>
                <w:rFonts w:hint="eastAsia" w:ascii="宋体" w:hAnsi="宋体" w:cs="宋体"/>
                <w:b/>
                <w:sz w:val="24"/>
              </w:rPr>
              <w:t>1</w:t>
            </w:r>
            <w:r>
              <w:rPr>
                <w:rFonts w:hint="eastAsia" w:ascii="宋体" w:hAnsi="宋体" w:cs="宋体"/>
                <w:b/>
                <w:sz w:val="24"/>
                <w:lang w:val="en-US" w:eastAsia="zh-CN"/>
              </w:rPr>
              <w:t>5</w:t>
            </w:r>
          </w:p>
        </w:tc>
      </w:tr>
    </w:tbl>
    <w:p>
      <w:pPr>
        <w:spacing w:line="360" w:lineRule="auto"/>
        <w:rPr>
          <w:rFonts w:ascii="宋体" w:hAnsi="宋体" w:cs="宋体"/>
          <w:b/>
          <w:sz w:val="24"/>
        </w:rPr>
      </w:pPr>
      <w:r>
        <w:rPr>
          <w:rFonts w:hint="eastAsia" w:ascii="微软雅黑" w:hAnsi="微软雅黑" w:eastAsia="微软雅黑" w:cs="微软雅黑"/>
          <w:b/>
          <w:sz w:val="28"/>
        </w:rPr>
        <w:t xml:space="preserve">   </w:t>
      </w:r>
      <w:r>
        <w:rPr>
          <w:rFonts w:hint="eastAsia" w:ascii="宋体" w:hAnsi="宋体" w:cs="宋体"/>
          <w:b/>
          <w:sz w:val="24"/>
        </w:rPr>
        <w:t xml:space="preserve"> 1.成交总额评分标准</w:t>
      </w:r>
    </w:p>
    <w:p>
      <w:pPr>
        <w:spacing w:line="360" w:lineRule="auto"/>
        <w:rPr>
          <w:rFonts w:ascii="宋体" w:hAnsi="宋体" w:cs="宋体"/>
          <w:sz w:val="24"/>
        </w:rPr>
      </w:pPr>
      <w:r>
        <w:rPr>
          <w:rFonts w:hint="eastAsia" w:ascii="宋体" w:hAnsi="宋体" w:cs="宋体"/>
          <w:sz w:val="24"/>
        </w:rPr>
        <w:t xml:space="preserve">    成交总额以指定期限内实际产生的销售金额为依据，按照下述方式计算成绩。</w:t>
      </w:r>
    </w:p>
    <w:p>
      <w:pPr>
        <w:spacing w:line="360" w:lineRule="auto"/>
        <w:ind w:firstLine="360"/>
        <w:jc w:val="left"/>
        <w:rPr>
          <w:rFonts w:ascii="宋体" w:hAnsi="宋体" w:cs="宋体"/>
          <w:sz w:val="24"/>
        </w:rPr>
      </w:pPr>
      <w:r>
        <w:rPr>
          <w:rFonts w:hint="eastAsia" w:ascii="宋体" w:hAnsi="宋体" w:cs="宋体"/>
          <w:sz w:val="24"/>
        </w:rPr>
        <w:t xml:space="preserve"> 所有参赛队伍中，该项数据的最高值计为100分，平均值计为50分，交易额按数值按比例计分。</w:t>
      </w:r>
    </w:p>
    <w:p>
      <w:pPr>
        <w:spacing w:line="360" w:lineRule="auto"/>
        <w:ind w:firstLine="360"/>
        <w:jc w:val="left"/>
        <w:rPr>
          <w:rFonts w:ascii="宋体" w:hAnsi="宋体" w:cs="宋体"/>
          <w:sz w:val="24"/>
        </w:rPr>
      </w:pPr>
      <w:r>
        <w:rPr>
          <w:rFonts w:hint="eastAsia" w:ascii="宋体" w:hAnsi="宋体" w:cs="宋体"/>
          <w:sz w:val="24"/>
        </w:rPr>
        <w:t>交易额以$100为单位（如$1000计为10，$500计为5，$50计为0.5，以此类推）</w:t>
      </w:r>
    </w:p>
    <w:p>
      <w:pPr>
        <w:spacing w:line="360" w:lineRule="auto"/>
        <w:ind w:firstLine="360"/>
        <w:jc w:val="left"/>
        <w:rPr>
          <w:rFonts w:ascii="宋体" w:hAnsi="宋体" w:cs="宋体"/>
          <w:sz w:val="24"/>
        </w:rPr>
      </w:pPr>
      <w:r>
        <w:rPr>
          <w:rFonts w:hint="eastAsia" w:ascii="宋体" w:hAnsi="宋体" w:cs="宋体"/>
          <w:sz w:val="24"/>
        </w:rPr>
        <w:t>计算公式：</w:t>
      </w:r>
    </w:p>
    <w:p>
      <w:pPr>
        <w:spacing w:line="360" w:lineRule="auto"/>
        <w:ind w:firstLine="360"/>
        <w:jc w:val="left"/>
        <w:rPr>
          <w:rFonts w:ascii="宋体" w:hAnsi="宋体" w:cs="宋体"/>
          <w:sz w:val="24"/>
        </w:rPr>
      </w:pPr>
      <w:r>
        <w:rPr>
          <w:rFonts w:hint="eastAsia" w:ascii="宋体" w:hAnsi="宋体" w:cs="宋体"/>
          <w:sz w:val="24"/>
        </w:rPr>
        <w:t>最高交易额为A，即100分；</w:t>
      </w:r>
    </w:p>
    <w:p>
      <w:pPr>
        <w:spacing w:line="360" w:lineRule="auto"/>
        <w:ind w:firstLine="360"/>
        <w:jc w:val="left"/>
        <w:rPr>
          <w:rFonts w:ascii="宋体" w:hAnsi="宋体" w:cs="宋体"/>
          <w:sz w:val="24"/>
        </w:rPr>
      </w:pPr>
      <w:r>
        <w:rPr>
          <w:rFonts w:hint="eastAsia" w:ascii="宋体" w:hAnsi="宋体" w:cs="宋体"/>
          <w:sz w:val="24"/>
        </w:rPr>
        <w:t>平均交易额为B，即50分；</w:t>
      </w:r>
    </w:p>
    <w:p>
      <w:pPr>
        <w:spacing w:line="360" w:lineRule="auto"/>
        <w:ind w:firstLine="360"/>
        <w:jc w:val="left"/>
        <w:rPr>
          <w:rFonts w:ascii="宋体" w:hAnsi="宋体" w:cs="宋体"/>
          <w:sz w:val="24"/>
        </w:rPr>
      </w:pPr>
      <w:r>
        <w:rPr>
          <w:rFonts w:hint="eastAsia" w:ascii="宋体" w:hAnsi="宋体" w:cs="宋体"/>
          <w:sz w:val="24"/>
        </w:rPr>
        <w:t>最低交易额为C，即0分；</w:t>
      </w:r>
    </w:p>
    <w:p>
      <w:pPr>
        <w:spacing w:line="360" w:lineRule="auto"/>
        <w:ind w:firstLine="360"/>
        <w:jc w:val="left"/>
        <w:rPr>
          <w:rFonts w:ascii="宋体" w:hAnsi="宋体" w:cs="宋体"/>
          <w:sz w:val="24"/>
        </w:rPr>
      </w:pPr>
      <w:r>
        <w:rPr>
          <w:rFonts w:hint="eastAsia" w:ascii="宋体" w:hAnsi="宋体" w:cs="宋体"/>
          <w:sz w:val="24"/>
        </w:rPr>
        <w:t>参赛队伍的交易额为X，最终得分为S，则：</w:t>
      </w:r>
    </w:p>
    <w:p>
      <w:pPr>
        <w:widowControl/>
        <w:jc w:val="left"/>
        <w:rPr>
          <w:sz w:val="24"/>
        </w:rPr>
      </w:pPr>
      <w:r>
        <w:rPr>
          <w:rFonts w:ascii="宋体" w:hAnsi="宋体" w:cs="宋体"/>
          <w:kern w:val="0"/>
          <w:sz w:val="24"/>
        </w:rPr>
        <w:t>当X≥B时，</w:t>
      </w:r>
      <w:r>
        <w:rPr>
          <w:rFonts w:ascii="宋体" w:hAnsi="宋体" w:cs="宋体"/>
          <w:kern w:val="0"/>
          <w:sz w:val="24"/>
        </w:rPr>
        <w:drawing>
          <wp:inline distT="0" distB="0" distL="114300" distR="114300">
            <wp:extent cx="1828800" cy="318770"/>
            <wp:effectExtent l="0" t="0" r="0" b="508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6" cstate="print"/>
                    <a:stretch>
                      <a:fillRect/>
                    </a:stretch>
                  </pic:blipFill>
                  <pic:spPr>
                    <a:xfrm>
                      <a:off x="0" y="0"/>
                      <a:ext cx="1826903" cy="318672"/>
                    </a:xfrm>
                    <a:prstGeom prst="rect">
                      <a:avLst/>
                    </a:prstGeom>
                    <a:noFill/>
                    <a:ln w="9525">
                      <a:noFill/>
                      <a:miter/>
                    </a:ln>
                  </pic:spPr>
                </pic:pic>
              </a:graphicData>
            </a:graphic>
          </wp:inline>
        </w:drawing>
      </w:r>
      <w:r>
        <w:rPr>
          <w:rFonts w:ascii="宋体" w:hAnsi="宋体" w:cs="宋体"/>
          <w:kern w:val="0"/>
          <w:sz w:val="24"/>
        </w:rPr>
        <w:t>当X＜B时，</w:t>
      </w:r>
      <w:r>
        <w:rPr>
          <w:rFonts w:ascii="宋体" w:hAnsi="宋体" w:cs="宋体"/>
          <w:kern w:val="0"/>
          <w:sz w:val="24"/>
        </w:rPr>
        <w:drawing>
          <wp:inline distT="0" distB="0" distL="114300" distR="114300">
            <wp:extent cx="1273175" cy="311785"/>
            <wp:effectExtent l="0" t="0" r="3175" b="12700"/>
            <wp:docPr id="14" name="图片 1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7"/>
                    <pic:cNvPicPr>
                      <a:picLocks noChangeAspect="1"/>
                    </pic:cNvPicPr>
                  </pic:nvPicPr>
                  <pic:blipFill>
                    <a:blip r:embed="rId7" cstate="print"/>
                    <a:stretch>
                      <a:fillRect/>
                    </a:stretch>
                  </pic:blipFill>
                  <pic:spPr>
                    <a:xfrm>
                      <a:off x="0" y="0"/>
                      <a:ext cx="1267447" cy="310449"/>
                    </a:xfrm>
                    <a:prstGeom prst="rect">
                      <a:avLst/>
                    </a:prstGeom>
                    <a:noFill/>
                    <a:ln w="9525">
                      <a:noFill/>
                      <a:miter/>
                    </a:ln>
                  </pic:spPr>
                </pic:pic>
              </a:graphicData>
            </a:graphic>
          </wp:inline>
        </w:drawing>
      </w:r>
    </w:p>
    <w:p>
      <w:pPr>
        <w:spacing w:line="360" w:lineRule="auto"/>
        <w:ind w:firstLine="360"/>
        <w:jc w:val="left"/>
        <w:rPr>
          <w:rFonts w:ascii="宋体" w:hAnsi="宋体" w:cs="宋体"/>
          <w:sz w:val="24"/>
        </w:rPr>
      </w:pPr>
      <w:r>
        <w:rPr>
          <w:rFonts w:hint="eastAsia" w:ascii="宋体" w:hAnsi="宋体" w:cs="宋体"/>
          <w:sz w:val="24"/>
        </w:rPr>
        <w:t>例：有n个参赛团队进入晋级赛，其中平均交易额为$500，最高交易额为$2000，最低交易额为$100。那么如果团队在指定期限内的交易额为$1000和$200时的得分为：</w:t>
      </w:r>
    </w:p>
    <w:p>
      <w:pPr>
        <w:spacing w:line="360" w:lineRule="auto"/>
        <w:ind w:firstLine="465"/>
        <w:jc w:val="left"/>
        <w:rPr>
          <w:sz w:val="24"/>
        </w:rPr>
      </w:pPr>
      <w:r>
        <w:rPr>
          <w:sz w:val="24"/>
        </w:rPr>
        <w:t>$1000</w:t>
      </w:r>
      <w:r>
        <w:rPr>
          <w:rFonts w:hint="eastAsia"/>
          <w:sz w:val="24"/>
        </w:rPr>
        <w:t>：</w:t>
      </w:r>
      <w:r>
        <w:rPr>
          <w:sz w:val="24"/>
        </w:rPr>
        <w:fldChar w:fldCharType="begin"/>
      </w:r>
      <w:r>
        <w:rPr>
          <w:sz w:val="24"/>
        </w:rPr>
        <w:instrText xml:space="preserve"> QUOTE </w:instrText>
      </w:r>
      <w:r>
        <w:rPr>
          <w:position w:val="-24"/>
        </w:rPr>
        <w:drawing>
          <wp:inline distT="0" distB="0" distL="114300" distR="114300">
            <wp:extent cx="1895475" cy="3905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8" cstate="print"/>
                    <a:stretch>
                      <a:fillRect/>
                    </a:stretch>
                  </pic:blipFill>
                  <pic:spPr>
                    <a:xfrm>
                      <a:off x="0" y="0"/>
                      <a:ext cx="1895475" cy="390525"/>
                    </a:xfrm>
                    <a:prstGeom prst="rect">
                      <a:avLst/>
                    </a:prstGeom>
                    <a:noFill/>
                    <a:ln w="9525">
                      <a:noFill/>
                      <a:miter/>
                    </a:ln>
                  </pic:spPr>
                </pic:pic>
              </a:graphicData>
            </a:graphic>
          </wp:inline>
        </w:drawing>
      </w:r>
      <w:r>
        <w:rPr>
          <w:sz w:val="24"/>
        </w:rPr>
        <w:fldChar w:fldCharType="separate"/>
      </w:r>
      <w:r>
        <w:rPr>
          <w:position w:val="-24"/>
        </w:rPr>
        <w:drawing>
          <wp:inline distT="0" distB="0" distL="114300" distR="114300">
            <wp:extent cx="1895475" cy="3905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cstate="print"/>
                    <a:stretch>
                      <a:fillRect/>
                    </a:stretch>
                  </pic:blipFill>
                  <pic:spPr>
                    <a:xfrm>
                      <a:off x="0" y="0"/>
                      <a:ext cx="1895475" cy="390525"/>
                    </a:xfrm>
                    <a:prstGeom prst="rect">
                      <a:avLst/>
                    </a:prstGeom>
                    <a:noFill/>
                    <a:ln w="9525">
                      <a:noFill/>
                      <a:miter/>
                    </a:ln>
                  </pic:spPr>
                </pic:pic>
              </a:graphicData>
            </a:graphic>
          </wp:inline>
        </w:drawing>
      </w:r>
      <w:r>
        <w:rPr>
          <w:sz w:val="24"/>
        </w:rPr>
        <w:fldChar w:fldCharType="end"/>
      </w:r>
    </w:p>
    <w:p>
      <w:pPr>
        <w:spacing w:line="360" w:lineRule="auto"/>
        <w:jc w:val="left"/>
        <w:rPr>
          <w:sz w:val="24"/>
        </w:rPr>
      </w:pPr>
      <w:r>
        <w:rPr>
          <w:rFonts w:hint="eastAsia"/>
          <w:sz w:val="24"/>
        </w:rPr>
        <w:t xml:space="preserve">    $</w:t>
      </w:r>
      <w:r>
        <w:rPr>
          <w:sz w:val="24"/>
        </w:rPr>
        <w:t>200</w:t>
      </w:r>
      <w:r>
        <w:rPr>
          <w:rFonts w:hint="eastAsia"/>
          <w:sz w:val="24"/>
        </w:rPr>
        <w:t>：</w:t>
      </w:r>
      <w:r>
        <w:rPr>
          <w:position w:val="-24"/>
        </w:rPr>
        <w:drawing>
          <wp:inline distT="0" distB="0" distL="114300" distR="114300">
            <wp:extent cx="1400175" cy="3905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9" cstate="print"/>
                    <a:stretch>
                      <a:fillRect/>
                    </a:stretch>
                  </pic:blipFill>
                  <pic:spPr>
                    <a:xfrm>
                      <a:off x="0" y="0"/>
                      <a:ext cx="1400175" cy="390525"/>
                    </a:xfrm>
                    <a:prstGeom prst="rect">
                      <a:avLst/>
                    </a:prstGeom>
                    <a:noFill/>
                    <a:ln w="9525">
                      <a:noFill/>
                      <a:miter/>
                    </a:ln>
                  </pic:spPr>
                </pic:pic>
              </a:graphicData>
            </a:graphic>
          </wp:inline>
        </w:drawing>
      </w:r>
      <w:r>
        <w:rPr>
          <w:sz w:val="24"/>
        </w:rPr>
        <w:fldChar w:fldCharType="begin"/>
      </w:r>
      <w:r>
        <w:rPr>
          <w:sz w:val="24"/>
        </w:rPr>
        <w:instrText xml:space="preserve"> QUOTE </w:instrText>
      </w:r>
      <w:r>
        <w:rPr>
          <w:position w:val="-24"/>
        </w:rPr>
        <w:drawing>
          <wp:inline distT="0" distB="0" distL="114300" distR="114300">
            <wp:extent cx="1400175" cy="3905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9" cstate="print"/>
                    <a:stretch>
                      <a:fillRect/>
                    </a:stretch>
                  </pic:blipFill>
                  <pic:spPr>
                    <a:xfrm>
                      <a:off x="0" y="0"/>
                      <a:ext cx="1400175" cy="390525"/>
                    </a:xfrm>
                    <a:prstGeom prst="rect">
                      <a:avLst/>
                    </a:prstGeom>
                    <a:noFill/>
                    <a:ln w="9525">
                      <a:noFill/>
                      <a:miter/>
                    </a:ln>
                  </pic:spPr>
                </pic:pic>
              </a:graphicData>
            </a:graphic>
          </wp:inline>
        </w:drawing>
      </w:r>
      <w:r>
        <w:rPr>
          <w:sz w:val="24"/>
        </w:rPr>
        <w:fldChar w:fldCharType="end"/>
      </w:r>
    </w:p>
    <w:p>
      <w:pPr>
        <w:rPr>
          <w:rFonts w:ascii="微软雅黑" w:hAnsi="微软雅黑" w:eastAsia="微软雅黑" w:cs="微软雅黑"/>
          <w:b/>
          <w:sz w:val="28"/>
        </w:rPr>
      </w:pPr>
    </w:p>
    <w:p>
      <w:pPr>
        <w:spacing w:line="360" w:lineRule="auto"/>
        <w:ind w:firstLine="482" w:firstLineChars="200"/>
        <w:rPr>
          <w:rFonts w:ascii="宋体" w:hAnsi="宋体" w:cs="宋体"/>
          <w:b/>
          <w:bCs/>
          <w:sz w:val="24"/>
        </w:rPr>
      </w:pPr>
      <w:r>
        <w:rPr>
          <w:rFonts w:hint="eastAsia" w:ascii="宋体" w:hAnsi="宋体" w:cs="宋体"/>
          <w:b/>
          <w:bCs/>
          <w:sz w:val="24"/>
        </w:rPr>
        <w:t>2.订单数、产品浏览数、购物车浏览数评分标准</w:t>
      </w:r>
    </w:p>
    <w:p>
      <w:pPr>
        <w:pStyle w:val="14"/>
        <w:spacing w:line="360" w:lineRule="auto"/>
        <w:ind w:firstLine="480"/>
        <w:jc w:val="left"/>
        <w:rPr>
          <w:rFonts w:ascii="宋体" w:hAnsi="宋体" w:cs="宋体"/>
          <w:sz w:val="24"/>
          <w:szCs w:val="24"/>
        </w:rPr>
      </w:pPr>
      <w:r>
        <w:rPr>
          <w:rFonts w:hint="eastAsia" w:ascii="宋体" w:hAnsi="宋体" w:cs="宋体"/>
          <w:sz w:val="24"/>
          <w:szCs w:val="24"/>
        </w:rPr>
        <w:t>以上三项指标的评分标准为：店铺各指标总数按照从高到低依次排序并依据下表所示标准进行评分，乘以所占比例：</w:t>
      </w:r>
    </w:p>
    <w:tbl>
      <w:tblPr>
        <w:tblStyle w:val="1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9"/>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排名</w:t>
            </w:r>
          </w:p>
        </w:tc>
        <w:tc>
          <w:tcPr>
            <w:tcW w:w="4147" w:type="dxa"/>
          </w:tcPr>
          <w:p>
            <w:pPr>
              <w:spacing w:line="360" w:lineRule="auto"/>
              <w:jc w:val="center"/>
              <w:rPr>
                <w:rFonts w:ascii="宋体" w:hAnsi="宋体" w:cs="宋体"/>
                <w:sz w:val="24"/>
              </w:rPr>
            </w:pPr>
            <w:r>
              <w:rPr>
                <w:rFonts w:hint="eastAsia" w:ascii="宋体" w:hAnsi="宋体" w:cs="宋体"/>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前10%的店铺</w:t>
            </w:r>
          </w:p>
        </w:tc>
        <w:tc>
          <w:tcPr>
            <w:tcW w:w="4147" w:type="dxa"/>
          </w:tcPr>
          <w:p>
            <w:pPr>
              <w:spacing w:line="360" w:lineRule="auto"/>
              <w:jc w:val="center"/>
              <w:rPr>
                <w:rFonts w:ascii="宋体" w:hAnsi="宋体" w:cs="宋体"/>
                <w:sz w:val="24"/>
              </w:rPr>
            </w:pPr>
            <w:r>
              <w:rPr>
                <w:rFonts w:hint="eastAsia" w:ascii="宋体" w:hAnsi="宋体" w:cs="宋体"/>
                <w:sz w:val="24"/>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前20%的店铺</w:t>
            </w:r>
          </w:p>
        </w:tc>
        <w:tc>
          <w:tcPr>
            <w:tcW w:w="4147" w:type="dxa"/>
          </w:tcPr>
          <w:p>
            <w:pPr>
              <w:spacing w:line="360" w:lineRule="auto"/>
              <w:jc w:val="center"/>
              <w:rPr>
                <w:rFonts w:ascii="宋体" w:hAnsi="宋体" w:cs="宋体"/>
                <w:sz w:val="24"/>
              </w:rPr>
            </w:pPr>
            <w:r>
              <w:rPr>
                <w:rFonts w:hint="eastAsia" w:ascii="宋体" w:hAnsi="宋体" w:cs="宋体"/>
                <w:sz w:val="24"/>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前30%的店铺</w:t>
            </w:r>
          </w:p>
        </w:tc>
        <w:tc>
          <w:tcPr>
            <w:tcW w:w="4147" w:type="dxa"/>
          </w:tcPr>
          <w:p>
            <w:pPr>
              <w:spacing w:line="360" w:lineRule="auto"/>
              <w:jc w:val="center"/>
              <w:rPr>
                <w:rFonts w:ascii="宋体" w:hAnsi="宋体" w:cs="宋体"/>
                <w:sz w:val="24"/>
              </w:rPr>
            </w:pPr>
            <w:r>
              <w:rPr>
                <w:rFonts w:hint="eastAsia" w:ascii="宋体" w:hAnsi="宋体" w:cs="宋体"/>
                <w:sz w:val="24"/>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其余的店铺</w:t>
            </w:r>
          </w:p>
        </w:tc>
        <w:tc>
          <w:tcPr>
            <w:tcW w:w="4147" w:type="dxa"/>
          </w:tcPr>
          <w:p>
            <w:pPr>
              <w:spacing w:line="360" w:lineRule="auto"/>
              <w:jc w:val="center"/>
              <w:rPr>
                <w:rFonts w:ascii="宋体" w:hAnsi="宋体" w:cs="宋体"/>
                <w:sz w:val="24"/>
              </w:rPr>
            </w:pPr>
            <w:r>
              <w:rPr>
                <w:rFonts w:hint="eastAsia" w:ascii="宋体" w:hAnsi="宋体" w:cs="宋体"/>
                <w:sz w:val="24"/>
                <w:lang w:val="en-US" w:eastAsia="zh-CN"/>
              </w:rPr>
              <w:t>4</w:t>
            </w:r>
            <w:r>
              <w:rPr>
                <w:rFonts w:hint="eastAsia" w:ascii="宋体" w:hAnsi="宋体" w:cs="宋体"/>
                <w:sz w:val="24"/>
              </w:rPr>
              <w:t>0分</w:t>
            </w:r>
          </w:p>
        </w:tc>
      </w:tr>
    </w:tbl>
    <w:p>
      <w:pPr>
        <w:spacing w:line="360" w:lineRule="auto"/>
        <w:rPr>
          <w:rFonts w:ascii="宋体" w:hAnsi="宋体" w:cs="宋体"/>
          <w:bCs/>
          <w:sz w:val="24"/>
        </w:rPr>
      </w:pPr>
    </w:p>
    <w:p>
      <w:pPr>
        <w:ind w:firstLine="482" w:firstLineChars="200"/>
        <w:rPr>
          <w:rFonts w:ascii="宋体" w:hAnsi="宋体" w:cs="宋体"/>
          <w:b/>
          <w:bCs/>
          <w:sz w:val="24"/>
        </w:rPr>
      </w:pPr>
      <w:r>
        <w:rPr>
          <w:rFonts w:hint="eastAsia" w:ascii="宋体" w:hAnsi="宋体" w:cs="宋体"/>
          <w:b/>
          <w:bCs/>
          <w:sz w:val="24"/>
        </w:rPr>
        <w:t>二、服务指数（30%）</w:t>
      </w:r>
    </w:p>
    <w:p>
      <w:pPr>
        <w:rPr>
          <w:rFonts w:ascii="宋体" w:hAnsi="宋体" w:cs="宋体"/>
          <w:b/>
          <w:bCs/>
          <w:sz w:val="24"/>
        </w:rPr>
      </w:pPr>
    </w:p>
    <w:p>
      <w:pPr>
        <w:spacing w:line="360" w:lineRule="auto"/>
        <w:ind w:firstLine="480" w:firstLineChars="200"/>
        <w:rPr>
          <w:rFonts w:hint="eastAsia" w:ascii="宋体" w:hAnsi="宋体" w:cs="宋体"/>
          <w:sz w:val="24"/>
        </w:rPr>
      </w:pPr>
      <w:r>
        <w:rPr>
          <w:rFonts w:hint="eastAsia" w:ascii="宋体" w:hAnsi="宋体" w:cs="宋体"/>
          <w:sz w:val="24"/>
          <w:lang w:eastAsia="zh-CN"/>
        </w:rPr>
        <w:t>服务</w:t>
      </w:r>
      <w:r>
        <w:rPr>
          <w:rFonts w:hint="eastAsia" w:ascii="宋体" w:hAnsi="宋体" w:cs="宋体"/>
          <w:sz w:val="24"/>
        </w:rPr>
        <w:t>指数由</w:t>
      </w:r>
      <w:r>
        <w:rPr>
          <w:rFonts w:hint="eastAsia" w:ascii="宋体" w:hAnsi="宋体" w:cs="宋体"/>
          <w:sz w:val="24"/>
          <w:lang w:eastAsia="zh-CN"/>
        </w:rPr>
        <w:t>仿品率</w:t>
      </w: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0%）、</w:t>
      </w:r>
      <w:r>
        <w:rPr>
          <w:rFonts w:hint="eastAsia" w:ascii="宋体" w:hAnsi="宋体" w:cs="宋体"/>
          <w:sz w:val="24"/>
          <w:lang w:eastAsia="zh-CN"/>
        </w:rPr>
        <w:t>有效跟踪率</w:t>
      </w: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0%）、</w:t>
      </w:r>
      <w:r>
        <w:rPr>
          <w:rFonts w:hint="eastAsia" w:ascii="宋体" w:hAnsi="宋体" w:cs="宋体"/>
          <w:sz w:val="24"/>
          <w:lang w:eastAsia="zh-CN"/>
        </w:rPr>
        <w:t>延迟发货率</w:t>
      </w: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0%）、</w:t>
      </w:r>
      <w:r>
        <w:rPr>
          <w:rFonts w:hint="eastAsia" w:ascii="宋体" w:hAnsi="宋体" w:cs="宋体"/>
          <w:sz w:val="24"/>
          <w:lang w:val="en-US" w:eastAsia="zh-CN"/>
        </w:rPr>
        <w:t>30天平均评分</w:t>
      </w: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0%）</w:t>
      </w:r>
      <w:r>
        <w:rPr>
          <w:rFonts w:hint="eastAsia" w:ascii="宋体" w:hAnsi="宋体" w:cs="宋体"/>
          <w:sz w:val="24"/>
          <w:lang w:eastAsia="zh-CN"/>
        </w:rPr>
        <w:t>、在</w:t>
      </w:r>
      <w:r>
        <w:rPr>
          <w:rFonts w:hint="eastAsia" w:ascii="宋体" w:hAnsi="宋体" w:cs="宋体"/>
          <w:sz w:val="24"/>
          <w:lang w:val="en-US" w:eastAsia="zh-CN"/>
        </w:rPr>
        <w:t>63天到93天内的退款率（20%）</w:t>
      </w:r>
      <w:r>
        <w:rPr>
          <w:rFonts w:hint="eastAsia" w:ascii="宋体" w:hAnsi="宋体" w:cs="宋体"/>
          <w:sz w:val="24"/>
        </w:rPr>
        <w:t>构成。</w:t>
      </w:r>
    </w:p>
    <w:p>
      <w:pPr>
        <w:spacing w:line="360" w:lineRule="auto"/>
        <w:ind w:firstLine="480" w:firstLineChars="200"/>
        <w:rPr>
          <w:rFonts w:ascii="宋体" w:hAnsi="宋体" w:cs="宋体"/>
          <w:sz w:val="24"/>
        </w:rPr>
      </w:pPr>
      <w:r>
        <w:rPr>
          <w:rFonts w:hint="eastAsia" w:ascii="宋体" w:hAnsi="宋体" w:cs="宋体"/>
          <w:sz w:val="24"/>
        </w:rPr>
        <w:t>以上指标的评分标准为：店铺各指标总数按照</w:t>
      </w:r>
      <w:r>
        <w:rPr>
          <w:rFonts w:hint="eastAsia" w:ascii="宋体" w:hAnsi="宋体" w:cs="宋体"/>
          <w:sz w:val="24"/>
          <w:lang w:eastAsia="zh-CN"/>
        </w:rPr>
        <w:t>有效跟踪率、</w:t>
      </w:r>
      <w:r>
        <w:rPr>
          <w:rFonts w:hint="eastAsia" w:ascii="宋体" w:hAnsi="宋体" w:cs="宋体"/>
          <w:sz w:val="24"/>
          <w:lang w:val="en-US" w:eastAsia="zh-CN"/>
        </w:rPr>
        <w:t>30天平均评分</w:t>
      </w:r>
      <w:r>
        <w:rPr>
          <w:rFonts w:hint="eastAsia" w:ascii="宋体" w:hAnsi="宋体" w:cs="宋体"/>
          <w:sz w:val="24"/>
        </w:rPr>
        <w:t>从高到低</w:t>
      </w:r>
      <w:r>
        <w:rPr>
          <w:rFonts w:hint="eastAsia" w:ascii="宋体" w:hAnsi="宋体" w:cs="宋体"/>
          <w:sz w:val="24"/>
          <w:lang w:eastAsia="zh-CN"/>
        </w:rPr>
        <w:t>；仿品率、延迟发货率、在</w:t>
      </w:r>
      <w:r>
        <w:rPr>
          <w:rFonts w:hint="eastAsia" w:ascii="宋体" w:hAnsi="宋体" w:cs="宋体"/>
          <w:sz w:val="24"/>
          <w:lang w:val="en-US" w:eastAsia="zh-CN"/>
        </w:rPr>
        <w:t>63天到93天内的</w:t>
      </w:r>
      <w:r>
        <w:rPr>
          <w:rFonts w:hint="eastAsia" w:ascii="宋体" w:hAnsi="宋体" w:cs="宋体"/>
          <w:sz w:val="24"/>
          <w:lang w:eastAsia="zh-CN"/>
        </w:rPr>
        <w:t>退款率从低到高</w:t>
      </w:r>
      <w:r>
        <w:rPr>
          <w:rFonts w:hint="eastAsia" w:ascii="宋体" w:hAnsi="宋体" w:cs="宋体"/>
          <w:sz w:val="24"/>
        </w:rPr>
        <w:t>依次排序并依据下表所示标准进行评分，乘以所占比例：</w:t>
      </w:r>
    </w:p>
    <w:tbl>
      <w:tblPr>
        <w:tblStyle w:val="1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9"/>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排名</w:t>
            </w:r>
          </w:p>
        </w:tc>
        <w:tc>
          <w:tcPr>
            <w:tcW w:w="4147" w:type="dxa"/>
          </w:tcPr>
          <w:p>
            <w:pPr>
              <w:spacing w:line="360" w:lineRule="auto"/>
              <w:jc w:val="center"/>
              <w:rPr>
                <w:rFonts w:ascii="宋体" w:hAnsi="宋体" w:cs="宋体"/>
                <w:sz w:val="24"/>
              </w:rPr>
            </w:pPr>
            <w:r>
              <w:rPr>
                <w:rFonts w:hint="eastAsia" w:ascii="宋体" w:hAnsi="宋体" w:cs="宋体"/>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前10%的店铺</w:t>
            </w:r>
          </w:p>
        </w:tc>
        <w:tc>
          <w:tcPr>
            <w:tcW w:w="4147" w:type="dxa"/>
          </w:tcPr>
          <w:p>
            <w:pPr>
              <w:spacing w:line="360" w:lineRule="auto"/>
              <w:jc w:val="center"/>
              <w:rPr>
                <w:rFonts w:ascii="宋体" w:hAnsi="宋体" w:cs="宋体"/>
                <w:sz w:val="24"/>
              </w:rPr>
            </w:pPr>
            <w:r>
              <w:rPr>
                <w:rFonts w:hint="eastAsia" w:ascii="宋体" w:hAnsi="宋体" w:cs="宋体"/>
                <w:sz w:val="24"/>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前20%的店铺</w:t>
            </w:r>
          </w:p>
        </w:tc>
        <w:tc>
          <w:tcPr>
            <w:tcW w:w="4147" w:type="dxa"/>
          </w:tcPr>
          <w:p>
            <w:pPr>
              <w:spacing w:line="360" w:lineRule="auto"/>
              <w:jc w:val="center"/>
              <w:rPr>
                <w:rFonts w:ascii="宋体" w:hAnsi="宋体" w:cs="宋体"/>
                <w:sz w:val="24"/>
              </w:rPr>
            </w:pPr>
            <w:r>
              <w:rPr>
                <w:rFonts w:hint="eastAsia" w:ascii="宋体" w:hAnsi="宋体" w:cs="宋体"/>
                <w:sz w:val="24"/>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前30%的店铺</w:t>
            </w:r>
          </w:p>
        </w:tc>
        <w:tc>
          <w:tcPr>
            <w:tcW w:w="4147" w:type="dxa"/>
          </w:tcPr>
          <w:p>
            <w:pPr>
              <w:spacing w:line="360" w:lineRule="auto"/>
              <w:jc w:val="center"/>
              <w:rPr>
                <w:rFonts w:ascii="宋体" w:hAnsi="宋体" w:cs="宋体"/>
                <w:sz w:val="24"/>
              </w:rPr>
            </w:pPr>
            <w:r>
              <w:rPr>
                <w:rFonts w:hint="eastAsia" w:ascii="宋体" w:hAnsi="宋体" w:cs="宋体"/>
                <w:sz w:val="24"/>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color w:val="auto"/>
                <w:sz w:val="24"/>
                <w:lang w:eastAsia="zh-CN"/>
              </w:rPr>
              <w:t>非诚信</w:t>
            </w:r>
            <w:r>
              <w:rPr>
                <w:rFonts w:hint="eastAsia" w:ascii="宋体" w:hAnsi="宋体" w:cs="宋体"/>
                <w:color w:val="auto"/>
                <w:sz w:val="24"/>
              </w:rPr>
              <w:t>店铺</w:t>
            </w:r>
          </w:p>
        </w:tc>
        <w:tc>
          <w:tcPr>
            <w:tcW w:w="4147" w:type="dxa"/>
          </w:tcPr>
          <w:p>
            <w:pPr>
              <w:spacing w:line="360" w:lineRule="auto"/>
              <w:jc w:val="center"/>
              <w:rPr>
                <w:rFonts w:ascii="宋体" w:hAnsi="宋体" w:cs="宋体"/>
                <w:sz w:val="24"/>
              </w:rPr>
            </w:pPr>
            <w:r>
              <w:rPr>
                <w:rFonts w:hint="eastAsia" w:ascii="宋体" w:hAnsi="宋体" w:cs="宋体"/>
                <w:sz w:val="24"/>
                <w:lang w:val="en-US" w:eastAsia="zh-CN"/>
              </w:rPr>
              <w:t>2</w:t>
            </w:r>
            <w:r>
              <w:rPr>
                <w:rFonts w:hint="eastAsia" w:ascii="宋体" w:hAnsi="宋体" w:cs="宋体"/>
                <w:sz w:val="24"/>
              </w:rPr>
              <w:t>0分</w:t>
            </w:r>
          </w:p>
        </w:tc>
      </w:tr>
    </w:tbl>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宋体" w:hAnsi="宋体" w:cs="宋体"/>
          <w:b w:val="0"/>
          <w:bCs w:val="0"/>
          <w:color w:val="auto"/>
          <w:sz w:val="21"/>
          <w:szCs w:val="21"/>
        </w:rPr>
      </w:pPr>
      <w:r>
        <w:rPr>
          <w:rFonts w:hint="eastAsia"/>
          <w:sz w:val="21"/>
          <w:szCs w:val="21"/>
          <w:lang w:eastAsia="zh-CN"/>
        </w:rPr>
        <w:t>备注：</w:t>
      </w:r>
      <w:r>
        <w:rPr>
          <w:rFonts w:hint="eastAsia" w:ascii="宋体" w:hAnsi="宋体" w:cs="宋体"/>
          <w:b w:val="0"/>
          <w:bCs w:val="0"/>
          <w:color w:val="auto"/>
          <w:sz w:val="21"/>
          <w:szCs w:val="21"/>
        </w:rPr>
        <w:t>Wish诚信店铺：诚信店铺的产品即有资格成为“经Wish认证”的产品，以及可以自主回复用户问题。诚信店铺商户将会享有更高的曝光率增长且将更容易出现在搜索结果中。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宋体" w:hAnsi="宋体" w:cs="宋体"/>
          <w:b w:val="0"/>
          <w:bCs w:val="0"/>
          <w:color w:val="auto"/>
          <w:sz w:val="21"/>
          <w:szCs w:val="21"/>
        </w:rPr>
      </w:pPr>
      <w:r>
        <w:rPr>
          <w:rFonts w:ascii="宋体" w:hAnsi="宋体" w:cs="宋体"/>
          <w:b w:val="0"/>
          <w:bCs w:val="0"/>
          <w:color w:val="auto"/>
          <w:sz w:val="21"/>
          <w:szCs w:val="21"/>
        </w:rPr>
        <w:t>诚信店铺的要求</w:t>
      </w:r>
      <w:r>
        <w:rPr>
          <w:rFonts w:hint="eastAsia" w:ascii="宋体" w:hAnsi="宋体" w:cs="宋体"/>
          <w:b w:val="0"/>
          <w:bCs w:val="0"/>
          <w:color w:val="auto"/>
          <w:sz w:val="21"/>
          <w:szCs w:val="21"/>
        </w:rPr>
        <w:t>：</w:t>
      </w:r>
      <w:r>
        <w:rPr>
          <w:rFonts w:ascii="宋体" w:hAnsi="宋体" w:cs="宋体"/>
          <w:b w:val="0"/>
          <w:bCs w:val="0"/>
          <w:color w:val="auto"/>
          <w:sz w:val="21"/>
          <w:szCs w:val="21"/>
        </w:rPr>
        <w:t>仿品率≤0.50</w:t>
      </w:r>
      <w:r>
        <w:rPr>
          <w:rFonts w:hint="eastAsia" w:ascii="宋体" w:hAnsi="宋体" w:cs="宋体"/>
          <w:b w:val="0"/>
          <w:bCs w:val="0"/>
          <w:color w:val="auto"/>
          <w:sz w:val="21"/>
          <w:szCs w:val="21"/>
        </w:rPr>
        <w:t>%；</w:t>
      </w:r>
      <w:r>
        <w:rPr>
          <w:rFonts w:ascii="宋体" w:hAnsi="宋体" w:cs="宋体"/>
          <w:b w:val="0"/>
          <w:bCs w:val="0"/>
          <w:color w:val="auto"/>
          <w:sz w:val="21"/>
          <w:szCs w:val="21"/>
        </w:rPr>
        <w:t>有效跟踪率≥95</w:t>
      </w:r>
      <w:r>
        <w:rPr>
          <w:rFonts w:hint="eastAsia" w:ascii="宋体" w:hAnsi="宋体" w:cs="宋体"/>
          <w:b w:val="0"/>
          <w:bCs w:val="0"/>
          <w:color w:val="auto"/>
          <w:sz w:val="21"/>
          <w:szCs w:val="21"/>
        </w:rPr>
        <w:t>%；</w:t>
      </w:r>
      <w:r>
        <w:rPr>
          <w:rFonts w:ascii="宋体" w:hAnsi="宋体" w:cs="宋体"/>
          <w:b w:val="0"/>
          <w:bCs w:val="0"/>
          <w:color w:val="auto"/>
          <w:sz w:val="21"/>
          <w:szCs w:val="21"/>
        </w:rPr>
        <w:t>延迟发货率≤10</w:t>
      </w:r>
      <w:r>
        <w:rPr>
          <w:rFonts w:hint="eastAsia" w:ascii="宋体" w:hAnsi="宋体" w:cs="宋体"/>
          <w:b w:val="0"/>
          <w:bCs w:val="0"/>
          <w:color w:val="auto"/>
          <w:sz w:val="21"/>
          <w:szCs w:val="21"/>
        </w:rPr>
        <w:t>%；30天平均评分≥4.0；在63天到93天内的退款率≤10%。</w:t>
      </w:r>
    </w:p>
    <w:p/>
    <w:p/>
    <w:p/>
    <w:p/>
    <w:p/>
    <w:p/>
    <w:p>
      <w:pPr>
        <w:ind w:firstLine="412" w:firstLineChars="147"/>
        <w:jc w:val="center"/>
        <w:rPr>
          <w:rFonts w:ascii="黑体" w:hAnsi="黑体" w:eastAsia="黑体" w:cs="微软雅黑"/>
          <w:sz w:val="28"/>
        </w:rPr>
      </w:pPr>
      <w:r>
        <w:rPr>
          <w:rFonts w:hint="eastAsia" w:ascii="黑体" w:hAnsi="黑体" w:eastAsia="黑体" w:cs="微软雅黑"/>
          <w:sz w:val="28"/>
        </w:rPr>
        <w:t>附件</w:t>
      </w:r>
      <w:r>
        <w:rPr>
          <w:rFonts w:hint="eastAsia" w:ascii="黑体" w:hAnsi="黑体" w:eastAsia="黑体" w:cs="微软雅黑"/>
          <w:sz w:val="28"/>
          <w:lang w:val="en-US" w:eastAsia="zh-CN"/>
        </w:rPr>
        <w:t>3</w:t>
      </w:r>
      <w:r>
        <w:rPr>
          <w:rFonts w:hint="eastAsia" w:ascii="黑体" w:hAnsi="黑体" w:eastAsia="黑体" w:cs="微软雅黑"/>
          <w:sz w:val="28"/>
        </w:rPr>
        <w:t>：</w:t>
      </w:r>
      <w:r>
        <w:rPr>
          <w:rFonts w:hint="eastAsia" w:ascii="黑体" w:hAnsi="黑体" w:eastAsia="黑体" w:cs="微软雅黑"/>
          <w:sz w:val="28"/>
          <w:lang w:eastAsia="zh-CN"/>
        </w:rPr>
        <w:t>敦煌网</w:t>
      </w:r>
      <w:r>
        <w:rPr>
          <w:rFonts w:hint="eastAsia" w:ascii="黑体" w:hAnsi="黑体" w:eastAsia="黑体" w:cs="微软雅黑"/>
          <w:sz w:val="28"/>
        </w:rPr>
        <w:t>店铺晋级赛交易指数、服务指数评分细则</w:t>
      </w:r>
    </w:p>
    <w:p>
      <w:pPr>
        <w:ind w:firstLine="353" w:firstLineChars="147"/>
        <w:jc w:val="center"/>
        <w:rPr>
          <w:rFonts w:cs="微软雅黑" w:asciiTheme="minorEastAsia" w:hAnsiTheme="minorEastAsia" w:eastAsiaTheme="minorEastAsia"/>
          <w:sz w:val="24"/>
        </w:rPr>
      </w:pPr>
      <w:r>
        <w:rPr>
          <w:rFonts w:hint="eastAsia" w:cs="微软雅黑" w:asciiTheme="minorEastAsia" w:hAnsiTheme="minorEastAsia" w:eastAsiaTheme="minorEastAsia"/>
          <w:sz w:val="24"/>
        </w:rPr>
        <w:t>（根据平台最新规则做调整）</w:t>
      </w:r>
    </w:p>
    <w:p>
      <w:pPr>
        <w:jc w:val="both"/>
        <w:rPr>
          <w:rFonts w:cs="微软雅黑" w:asciiTheme="minorEastAsia" w:hAnsiTheme="minorEastAsia" w:eastAsiaTheme="minorEastAsia"/>
          <w:sz w:val="24"/>
        </w:rPr>
      </w:pPr>
    </w:p>
    <w:p>
      <w:pPr>
        <w:spacing w:line="360" w:lineRule="auto"/>
        <w:rPr>
          <w:rFonts w:ascii="宋体" w:hAnsi="宋体" w:cs="宋体"/>
          <w:b/>
          <w:sz w:val="24"/>
        </w:rPr>
      </w:pPr>
      <w:r>
        <w:rPr>
          <w:rFonts w:hint="eastAsia" w:ascii="微软雅黑" w:hAnsi="微软雅黑" w:eastAsia="微软雅黑" w:cs="微软雅黑"/>
          <w:b/>
          <w:sz w:val="28"/>
        </w:rPr>
        <w:t xml:space="preserve">    </w:t>
      </w:r>
      <w:r>
        <w:rPr>
          <w:rFonts w:hint="eastAsia" w:ascii="宋体" w:hAnsi="宋体" w:cs="宋体"/>
          <w:b/>
          <w:sz w:val="24"/>
        </w:rPr>
        <w:t xml:space="preserve"> 一、交易指数（70%）</w:t>
      </w:r>
    </w:p>
    <w:p>
      <w:pPr>
        <w:spacing w:line="360" w:lineRule="auto"/>
        <w:rPr>
          <w:rFonts w:ascii="宋体" w:hAnsi="宋体" w:cs="宋体"/>
          <w:bCs/>
          <w:sz w:val="24"/>
        </w:rPr>
      </w:pPr>
      <w:r>
        <w:rPr>
          <w:rFonts w:hint="eastAsia" w:ascii="宋体" w:hAnsi="宋体" w:cs="宋体"/>
          <w:b/>
          <w:sz w:val="24"/>
        </w:rPr>
        <w:t xml:space="preserve">   </w:t>
      </w:r>
      <w:r>
        <w:rPr>
          <w:rFonts w:hint="eastAsia" w:ascii="宋体" w:hAnsi="宋体" w:cs="宋体"/>
          <w:bCs/>
          <w:sz w:val="24"/>
        </w:rPr>
        <w:t xml:space="preserve">  交易指数由</w:t>
      </w:r>
      <w:r>
        <w:rPr>
          <w:rFonts w:hint="eastAsia" w:ascii="宋体" w:hAnsi="宋体" w:cs="宋体"/>
          <w:bCs/>
          <w:sz w:val="24"/>
          <w:lang w:eastAsia="zh-CN"/>
        </w:rPr>
        <w:t>有效</w:t>
      </w:r>
      <w:r>
        <w:rPr>
          <w:rFonts w:hint="eastAsia" w:ascii="宋体" w:hAnsi="宋体" w:cs="宋体"/>
          <w:bCs/>
          <w:sz w:val="24"/>
        </w:rPr>
        <w:t>成交总额、</w:t>
      </w:r>
      <w:r>
        <w:rPr>
          <w:rFonts w:hint="eastAsia" w:ascii="宋体" w:hAnsi="宋体" w:cs="宋体"/>
          <w:bCs/>
          <w:sz w:val="24"/>
          <w:lang w:eastAsia="zh-CN"/>
        </w:rPr>
        <w:t>有效</w:t>
      </w:r>
      <w:r>
        <w:rPr>
          <w:rFonts w:hint="eastAsia" w:ascii="宋体" w:hAnsi="宋体" w:cs="宋体"/>
          <w:bCs/>
          <w:sz w:val="24"/>
        </w:rPr>
        <w:t>订单</w:t>
      </w:r>
      <w:r>
        <w:rPr>
          <w:rFonts w:hint="eastAsia" w:ascii="宋体" w:hAnsi="宋体" w:cs="宋体"/>
          <w:bCs/>
          <w:sz w:val="24"/>
          <w:lang w:eastAsia="zh-CN"/>
        </w:rPr>
        <w:t>数</w:t>
      </w:r>
      <w:r>
        <w:rPr>
          <w:rFonts w:hint="eastAsia" w:ascii="宋体" w:hAnsi="宋体" w:cs="宋体"/>
          <w:bCs/>
          <w:sz w:val="24"/>
        </w:rPr>
        <w:t>、购物车浏览数构成。</w:t>
      </w:r>
      <w:r>
        <w:rPr>
          <w:rFonts w:hint="eastAsia" w:ascii="宋体" w:hAnsi="宋体" w:cs="宋体"/>
          <w:bCs/>
          <w:sz w:val="24"/>
          <w:lang w:eastAsia="zh-CN"/>
        </w:rPr>
        <w:t>三部分占比为：</w:t>
      </w:r>
      <w:r>
        <w:rPr>
          <w:rFonts w:hint="eastAsia" w:ascii="宋体" w:hAnsi="宋体" w:cs="宋体"/>
          <w:bCs/>
          <w:sz w:val="24"/>
          <w:lang w:val="en-US" w:eastAsia="zh-CN"/>
        </w:rPr>
        <w:t>50%、30%、20%。</w:t>
      </w:r>
    </w:p>
    <w:p>
      <w:pPr>
        <w:spacing w:line="360" w:lineRule="auto"/>
        <w:rPr>
          <w:rFonts w:ascii="宋体" w:hAnsi="宋体" w:cs="宋体"/>
          <w:b/>
          <w:sz w:val="24"/>
        </w:rPr>
      </w:pPr>
      <w:r>
        <w:rPr>
          <w:rFonts w:hint="eastAsia" w:ascii="微软雅黑" w:hAnsi="微软雅黑" w:eastAsia="微软雅黑" w:cs="微软雅黑"/>
          <w:b/>
          <w:sz w:val="28"/>
        </w:rPr>
        <w:t xml:space="preserve">   </w:t>
      </w:r>
      <w:r>
        <w:rPr>
          <w:rFonts w:hint="eastAsia" w:ascii="宋体" w:hAnsi="宋体" w:cs="宋体"/>
          <w:b/>
          <w:sz w:val="24"/>
        </w:rPr>
        <w:t xml:space="preserve"> 1.成交总额评分标准</w:t>
      </w:r>
    </w:p>
    <w:p>
      <w:pPr>
        <w:spacing w:line="360" w:lineRule="auto"/>
        <w:rPr>
          <w:rFonts w:ascii="宋体" w:hAnsi="宋体" w:cs="宋体"/>
          <w:sz w:val="24"/>
        </w:rPr>
      </w:pPr>
      <w:r>
        <w:rPr>
          <w:rFonts w:hint="eastAsia" w:ascii="宋体" w:hAnsi="宋体" w:cs="宋体"/>
          <w:sz w:val="24"/>
        </w:rPr>
        <w:t xml:space="preserve">    成交总额以指定期限内实际产生的销售金额为依据，按照下述方式计算成绩。</w:t>
      </w:r>
    </w:p>
    <w:p>
      <w:pPr>
        <w:spacing w:line="360" w:lineRule="auto"/>
        <w:ind w:firstLine="360"/>
        <w:jc w:val="left"/>
        <w:rPr>
          <w:rFonts w:ascii="宋体" w:hAnsi="宋体" w:cs="宋体"/>
          <w:sz w:val="24"/>
        </w:rPr>
      </w:pPr>
      <w:r>
        <w:rPr>
          <w:rFonts w:hint="eastAsia" w:ascii="宋体" w:hAnsi="宋体" w:cs="宋体"/>
          <w:sz w:val="24"/>
        </w:rPr>
        <w:t xml:space="preserve"> 所有参赛队伍中，该项数据的最高值计为100分，平均值计为50分，交易额按数值按比例计分。</w:t>
      </w:r>
    </w:p>
    <w:p>
      <w:pPr>
        <w:spacing w:line="360" w:lineRule="auto"/>
        <w:ind w:firstLine="360"/>
        <w:jc w:val="left"/>
        <w:rPr>
          <w:rFonts w:ascii="宋体" w:hAnsi="宋体" w:cs="宋体"/>
          <w:sz w:val="24"/>
        </w:rPr>
      </w:pPr>
      <w:r>
        <w:rPr>
          <w:rFonts w:hint="eastAsia" w:ascii="宋体" w:hAnsi="宋体" w:cs="宋体"/>
          <w:sz w:val="24"/>
        </w:rPr>
        <w:t>交易额以$100为单位（如$1000计为10，$500计为5，$50计为0.5，以此类推）</w:t>
      </w:r>
    </w:p>
    <w:p>
      <w:pPr>
        <w:spacing w:line="360" w:lineRule="auto"/>
        <w:ind w:firstLine="360"/>
        <w:jc w:val="left"/>
        <w:rPr>
          <w:rFonts w:ascii="宋体" w:hAnsi="宋体" w:cs="宋体"/>
          <w:sz w:val="24"/>
        </w:rPr>
      </w:pPr>
      <w:r>
        <w:rPr>
          <w:rFonts w:hint="eastAsia" w:ascii="宋体" w:hAnsi="宋体" w:cs="宋体"/>
          <w:sz w:val="24"/>
        </w:rPr>
        <w:t>计算公式：</w:t>
      </w:r>
    </w:p>
    <w:p>
      <w:pPr>
        <w:spacing w:line="360" w:lineRule="auto"/>
        <w:ind w:firstLine="360"/>
        <w:jc w:val="left"/>
        <w:rPr>
          <w:rFonts w:ascii="宋体" w:hAnsi="宋体" w:cs="宋体"/>
          <w:sz w:val="24"/>
        </w:rPr>
      </w:pPr>
      <w:r>
        <w:rPr>
          <w:rFonts w:hint="eastAsia" w:ascii="宋体" w:hAnsi="宋体" w:cs="宋体"/>
          <w:sz w:val="24"/>
        </w:rPr>
        <w:t>最高交易额为A，即100分；</w:t>
      </w:r>
    </w:p>
    <w:p>
      <w:pPr>
        <w:spacing w:line="360" w:lineRule="auto"/>
        <w:ind w:firstLine="360"/>
        <w:jc w:val="left"/>
        <w:rPr>
          <w:rFonts w:ascii="宋体" w:hAnsi="宋体" w:cs="宋体"/>
          <w:sz w:val="24"/>
        </w:rPr>
      </w:pPr>
      <w:r>
        <w:rPr>
          <w:rFonts w:hint="eastAsia" w:ascii="宋体" w:hAnsi="宋体" w:cs="宋体"/>
          <w:sz w:val="24"/>
        </w:rPr>
        <w:t>平均交易额为B，即50分；</w:t>
      </w:r>
    </w:p>
    <w:p>
      <w:pPr>
        <w:spacing w:line="360" w:lineRule="auto"/>
        <w:ind w:firstLine="360"/>
        <w:jc w:val="left"/>
        <w:rPr>
          <w:rFonts w:ascii="宋体" w:hAnsi="宋体" w:cs="宋体"/>
          <w:sz w:val="24"/>
        </w:rPr>
      </w:pPr>
      <w:r>
        <w:rPr>
          <w:rFonts w:hint="eastAsia" w:ascii="宋体" w:hAnsi="宋体" w:cs="宋体"/>
          <w:sz w:val="24"/>
        </w:rPr>
        <w:t>最低交易额为C，即0分；</w:t>
      </w:r>
    </w:p>
    <w:p>
      <w:pPr>
        <w:spacing w:line="360" w:lineRule="auto"/>
        <w:ind w:firstLine="360"/>
        <w:jc w:val="left"/>
        <w:rPr>
          <w:rFonts w:ascii="宋体" w:hAnsi="宋体" w:cs="宋体"/>
          <w:sz w:val="24"/>
        </w:rPr>
      </w:pPr>
      <w:r>
        <w:rPr>
          <w:rFonts w:hint="eastAsia" w:ascii="宋体" w:hAnsi="宋体" w:cs="宋体"/>
          <w:sz w:val="24"/>
        </w:rPr>
        <w:t>参赛队伍的交易额为X，最终得分为S，则：</w:t>
      </w:r>
    </w:p>
    <w:p>
      <w:pPr>
        <w:widowControl/>
        <w:jc w:val="left"/>
        <w:rPr>
          <w:sz w:val="24"/>
        </w:rPr>
      </w:pPr>
      <w:r>
        <w:rPr>
          <w:rFonts w:ascii="宋体" w:hAnsi="宋体" w:cs="宋体"/>
          <w:kern w:val="0"/>
          <w:sz w:val="24"/>
        </w:rPr>
        <w:t>当X≥B时，</w:t>
      </w:r>
      <w:r>
        <w:rPr>
          <w:rFonts w:ascii="宋体" w:hAnsi="宋体" w:cs="宋体"/>
          <w:kern w:val="0"/>
          <w:sz w:val="24"/>
        </w:rPr>
        <w:drawing>
          <wp:inline distT="0" distB="0" distL="114300" distR="114300">
            <wp:extent cx="1828800" cy="318770"/>
            <wp:effectExtent l="0" t="0" r="0" b="508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6" cstate="print"/>
                    <a:stretch>
                      <a:fillRect/>
                    </a:stretch>
                  </pic:blipFill>
                  <pic:spPr>
                    <a:xfrm>
                      <a:off x="0" y="0"/>
                      <a:ext cx="1826903" cy="318672"/>
                    </a:xfrm>
                    <a:prstGeom prst="rect">
                      <a:avLst/>
                    </a:prstGeom>
                    <a:noFill/>
                    <a:ln w="9525">
                      <a:noFill/>
                      <a:miter/>
                    </a:ln>
                  </pic:spPr>
                </pic:pic>
              </a:graphicData>
            </a:graphic>
          </wp:inline>
        </w:drawing>
      </w:r>
      <w:r>
        <w:rPr>
          <w:rFonts w:ascii="宋体" w:hAnsi="宋体" w:cs="宋体"/>
          <w:kern w:val="0"/>
          <w:sz w:val="24"/>
        </w:rPr>
        <w:t>当X＜B时，</w:t>
      </w:r>
      <w:r>
        <w:rPr>
          <w:rFonts w:ascii="宋体" w:hAnsi="宋体" w:cs="宋体"/>
          <w:kern w:val="0"/>
          <w:sz w:val="24"/>
        </w:rPr>
        <w:drawing>
          <wp:inline distT="0" distB="0" distL="114300" distR="114300">
            <wp:extent cx="1273175" cy="311785"/>
            <wp:effectExtent l="0" t="0" r="3175" b="12700"/>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r:embed="rId7" cstate="print"/>
                    <a:stretch>
                      <a:fillRect/>
                    </a:stretch>
                  </pic:blipFill>
                  <pic:spPr>
                    <a:xfrm>
                      <a:off x="0" y="0"/>
                      <a:ext cx="1267447" cy="310449"/>
                    </a:xfrm>
                    <a:prstGeom prst="rect">
                      <a:avLst/>
                    </a:prstGeom>
                    <a:noFill/>
                    <a:ln w="9525">
                      <a:noFill/>
                      <a:miter/>
                    </a:ln>
                  </pic:spPr>
                </pic:pic>
              </a:graphicData>
            </a:graphic>
          </wp:inline>
        </w:drawing>
      </w:r>
    </w:p>
    <w:p>
      <w:pPr>
        <w:spacing w:line="360" w:lineRule="auto"/>
        <w:ind w:firstLine="360"/>
        <w:jc w:val="left"/>
        <w:rPr>
          <w:rFonts w:ascii="宋体" w:hAnsi="宋体" w:cs="宋体"/>
          <w:sz w:val="24"/>
        </w:rPr>
      </w:pPr>
      <w:r>
        <w:rPr>
          <w:rFonts w:hint="eastAsia" w:ascii="宋体" w:hAnsi="宋体" w:cs="宋体"/>
          <w:sz w:val="24"/>
        </w:rPr>
        <w:t>例：有n个参赛团队进入晋级赛，其中平均交易额为$500，最高交易额为$2000，最低交易额为$100。那么如果团队在指定期限内的交易额为$1000和$200时的得分为：</w:t>
      </w:r>
    </w:p>
    <w:p>
      <w:pPr>
        <w:spacing w:line="360" w:lineRule="auto"/>
        <w:ind w:firstLine="465"/>
        <w:jc w:val="left"/>
        <w:rPr>
          <w:sz w:val="24"/>
        </w:rPr>
      </w:pPr>
      <w:r>
        <w:rPr>
          <w:sz w:val="24"/>
        </w:rPr>
        <w:t>$1000</w:t>
      </w:r>
      <w:r>
        <w:rPr>
          <w:rFonts w:hint="eastAsia"/>
          <w:sz w:val="24"/>
        </w:rPr>
        <w:t>：</w:t>
      </w:r>
      <w:r>
        <w:rPr>
          <w:sz w:val="24"/>
        </w:rPr>
        <w:fldChar w:fldCharType="begin"/>
      </w:r>
      <w:r>
        <w:rPr>
          <w:sz w:val="24"/>
        </w:rPr>
        <w:instrText xml:space="preserve"> QUOTE </w:instrText>
      </w:r>
      <w:r>
        <w:rPr>
          <w:position w:val="-24"/>
        </w:rPr>
        <w:drawing>
          <wp:inline distT="0" distB="0" distL="114300" distR="114300">
            <wp:extent cx="1895475" cy="3905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cstate="print"/>
                    <a:stretch>
                      <a:fillRect/>
                    </a:stretch>
                  </pic:blipFill>
                  <pic:spPr>
                    <a:xfrm>
                      <a:off x="0" y="0"/>
                      <a:ext cx="1895475" cy="390525"/>
                    </a:xfrm>
                    <a:prstGeom prst="rect">
                      <a:avLst/>
                    </a:prstGeom>
                    <a:noFill/>
                    <a:ln w="9525">
                      <a:noFill/>
                      <a:miter/>
                    </a:ln>
                  </pic:spPr>
                </pic:pic>
              </a:graphicData>
            </a:graphic>
          </wp:inline>
        </w:drawing>
      </w:r>
      <w:r>
        <w:rPr>
          <w:sz w:val="24"/>
        </w:rPr>
        <w:fldChar w:fldCharType="separate"/>
      </w:r>
      <w:r>
        <w:rPr>
          <w:position w:val="-24"/>
        </w:rPr>
        <w:drawing>
          <wp:inline distT="0" distB="0" distL="114300" distR="114300">
            <wp:extent cx="1895475" cy="3905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cstate="print"/>
                    <a:stretch>
                      <a:fillRect/>
                    </a:stretch>
                  </pic:blipFill>
                  <pic:spPr>
                    <a:xfrm>
                      <a:off x="0" y="0"/>
                      <a:ext cx="1895475" cy="390525"/>
                    </a:xfrm>
                    <a:prstGeom prst="rect">
                      <a:avLst/>
                    </a:prstGeom>
                    <a:noFill/>
                    <a:ln w="9525">
                      <a:noFill/>
                      <a:miter/>
                    </a:ln>
                  </pic:spPr>
                </pic:pic>
              </a:graphicData>
            </a:graphic>
          </wp:inline>
        </w:drawing>
      </w:r>
      <w:r>
        <w:rPr>
          <w:sz w:val="24"/>
        </w:rPr>
        <w:fldChar w:fldCharType="end"/>
      </w:r>
    </w:p>
    <w:p>
      <w:pPr>
        <w:spacing w:line="360" w:lineRule="auto"/>
        <w:jc w:val="left"/>
        <w:rPr>
          <w:sz w:val="24"/>
        </w:rPr>
      </w:pPr>
      <w:r>
        <w:rPr>
          <w:rFonts w:hint="eastAsia"/>
          <w:sz w:val="24"/>
        </w:rPr>
        <w:t xml:space="preserve">    $</w:t>
      </w:r>
      <w:r>
        <w:rPr>
          <w:sz w:val="24"/>
        </w:rPr>
        <w:t>200</w:t>
      </w:r>
      <w:r>
        <w:rPr>
          <w:rFonts w:hint="eastAsia"/>
          <w:sz w:val="24"/>
        </w:rPr>
        <w:t>：</w:t>
      </w:r>
      <w:r>
        <w:rPr>
          <w:position w:val="-24"/>
        </w:rPr>
        <w:drawing>
          <wp:inline distT="0" distB="0" distL="114300" distR="114300">
            <wp:extent cx="1400175" cy="3905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cstate="print"/>
                    <a:stretch>
                      <a:fillRect/>
                    </a:stretch>
                  </pic:blipFill>
                  <pic:spPr>
                    <a:xfrm>
                      <a:off x="0" y="0"/>
                      <a:ext cx="1400175" cy="390525"/>
                    </a:xfrm>
                    <a:prstGeom prst="rect">
                      <a:avLst/>
                    </a:prstGeom>
                    <a:noFill/>
                    <a:ln w="9525">
                      <a:noFill/>
                      <a:miter/>
                    </a:ln>
                  </pic:spPr>
                </pic:pic>
              </a:graphicData>
            </a:graphic>
          </wp:inline>
        </w:drawing>
      </w:r>
      <w:r>
        <w:rPr>
          <w:sz w:val="24"/>
        </w:rPr>
        <w:fldChar w:fldCharType="begin"/>
      </w:r>
      <w:r>
        <w:rPr>
          <w:sz w:val="24"/>
        </w:rPr>
        <w:instrText xml:space="preserve"> QUOTE </w:instrText>
      </w:r>
      <w:r>
        <w:rPr>
          <w:position w:val="-24"/>
        </w:rPr>
        <w:drawing>
          <wp:inline distT="0" distB="0" distL="114300" distR="114300">
            <wp:extent cx="1400175" cy="3905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cstate="print"/>
                    <a:stretch>
                      <a:fillRect/>
                    </a:stretch>
                  </pic:blipFill>
                  <pic:spPr>
                    <a:xfrm>
                      <a:off x="0" y="0"/>
                      <a:ext cx="1400175" cy="390525"/>
                    </a:xfrm>
                    <a:prstGeom prst="rect">
                      <a:avLst/>
                    </a:prstGeom>
                    <a:noFill/>
                    <a:ln w="9525">
                      <a:noFill/>
                      <a:miter/>
                    </a:ln>
                  </pic:spPr>
                </pic:pic>
              </a:graphicData>
            </a:graphic>
          </wp:inline>
        </w:drawing>
      </w:r>
      <w:r>
        <w:rPr>
          <w:sz w:val="24"/>
        </w:rPr>
        <w:fldChar w:fldCharType="end"/>
      </w:r>
    </w:p>
    <w:p>
      <w:pPr>
        <w:rPr>
          <w:rFonts w:ascii="微软雅黑" w:hAnsi="微软雅黑" w:eastAsia="微软雅黑" w:cs="微软雅黑"/>
          <w:b/>
          <w:sz w:val="28"/>
        </w:rPr>
      </w:pPr>
    </w:p>
    <w:p>
      <w:pPr>
        <w:numPr>
          <w:ilvl w:val="0"/>
          <w:numId w:val="2"/>
        </w:numPr>
        <w:spacing w:line="360" w:lineRule="auto"/>
        <w:ind w:firstLine="482" w:firstLineChars="200"/>
        <w:rPr>
          <w:rFonts w:hint="eastAsia" w:ascii="宋体" w:hAnsi="宋体" w:cs="宋体"/>
          <w:b/>
          <w:bCs/>
          <w:sz w:val="24"/>
        </w:rPr>
      </w:pPr>
      <w:r>
        <w:rPr>
          <w:rFonts w:hint="eastAsia" w:ascii="宋体" w:hAnsi="宋体" w:cs="宋体"/>
          <w:b/>
          <w:bCs/>
          <w:sz w:val="24"/>
        </w:rPr>
        <w:t>订单</w:t>
      </w:r>
      <w:r>
        <w:rPr>
          <w:rFonts w:hint="eastAsia" w:ascii="宋体" w:hAnsi="宋体" w:cs="宋体"/>
          <w:b/>
          <w:bCs/>
          <w:sz w:val="24"/>
          <w:lang w:eastAsia="zh-CN"/>
        </w:rPr>
        <w:t>数、</w:t>
      </w:r>
      <w:r>
        <w:rPr>
          <w:rFonts w:hint="eastAsia" w:ascii="宋体" w:hAnsi="宋体" w:cs="宋体"/>
          <w:b/>
          <w:bCs/>
          <w:sz w:val="24"/>
        </w:rPr>
        <w:t>购物车浏览数评分标准</w:t>
      </w:r>
    </w:p>
    <w:p>
      <w:pPr>
        <w:pStyle w:val="14"/>
        <w:spacing w:line="360" w:lineRule="auto"/>
        <w:ind w:firstLine="480"/>
        <w:jc w:val="left"/>
        <w:rPr>
          <w:rFonts w:ascii="宋体" w:hAnsi="宋体" w:cs="宋体"/>
          <w:sz w:val="24"/>
          <w:szCs w:val="24"/>
        </w:rPr>
      </w:pPr>
      <w:r>
        <w:rPr>
          <w:rFonts w:hint="eastAsia" w:ascii="宋体" w:hAnsi="宋体" w:cs="宋体"/>
          <w:sz w:val="24"/>
          <w:szCs w:val="24"/>
        </w:rPr>
        <w:t>店铺各指标总数按照从高到低依次排序并依据下表所示标准进行评分，乘以所占比例：</w:t>
      </w:r>
    </w:p>
    <w:tbl>
      <w:tblPr>
        <w:tblStyle w:val="1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9"/>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排名</w:t>
            </w:r>
          </w:p>
        </w:tc>
        <w:tc>
          <w:tcPr>
            <w:tcW w:w="4147" w:type="dxa"/>
          </w:tcPr>
          <w:p>
            <w:pPr>
              <w:spacing w:line="360" w:lineRule="auto"/>
              <w:jc w:val="center"/>
              <w:rPr>
                <w:rFonts w:ascii="宋体" w:hAnsi="宋体" w:cs="宋体"/>
                <w:sz w:val="24"/>
              </w:rPr>
            </w:pPr>
            <w:r>
              <w:rPr>
                <w:rFonts w:hint="eastAsia" w:ascii="宋体" w:hAnsi="宋体" w:cs="宋体"/>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前10%的店铺</w:t>
            </w:r>
          </w:p>
        </w:tc>
        <w:tc>
          <w:tcPr>
            <w:tcW w:w="4147" w:type="dxa"/>
          </w:tcPr>
          <w:p>
            <w:pPr>
              <w:spacing w:line="360" w:lineRule="auto"/>
              <w:jc w:val="center"/>
              <w:rPr>
                <w:rFonts w:ascii="宋体" w:hAnsi="宋体" w:cs="宋体"/>
                <w:sz w:val="24"/>
              </w:rPr>
            </w:pPr>
            <w:r>
              <w:rPr>
                <w:rFonts w:hint="eastAsia" w:ascii="宋体" w:hAnsi="宋体" w:cs="宋体"/>
                <w:sz w:val="24"/>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前20%的店铺</w:t>
            </w:r>
          </w:p>
        </w:tc>
        <w:tc>
          <w:tcPr>
            <w:tcW w:w="4147" w:type="dxa"/>
          </w:tcPr>
          <w:p>
            <w:pPr>
              <w:spacing w:line="360" w:lineRule="auto"/>
              <w:jc w:val="center"/>
              <w:rPr>
                <w:rFonts w:ascii="宋体" w:hAnsi="宋体" w:cs="宋体"/>
                <w:sz w:val="24"/>
              </w:rPr>
            </w:pPr>
            <w:r>
              <w:rPr>
                <w:rFonts w:hint="eastAsia" w:ascii="宋体" w:hAnsi="宋体" w:cs="宋体"/>
                <w:sz w:val="24"/>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前30%的店铺</w:t>
            </w:r>
          </w:p>
        </w:tc>
        <w:tc>
          <w:tcPr>
            <w:tcW w:w="4147" w:type="dxa"/>
          </w:tcPr>
          <w:p>
            <w:pPr>
              <w:spacing w:line="360" w:lineRule="auto"/>
              <w:jc w:val="center"/>
              <w:rPr>
                <w:rFonts w:ascii="宋体" w:hAnsi="宋体" w:cs="宋体"/>
                <w:sz w:val="24"/>
              </w:rPr>
            </w:pPr>
            <w:r>
              <w:rPr>
                <w:rFonts w:hint="eastAsia" w:ascii="宋体" w:hAnsi="宋体" w:cs="宋体"/>
                <w:sz w:val="24"/>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其余的店铺</w:t>
            </w:r>
          </w:p>
        </w:tc>
        <w:tc>
          <w:tcPr>
            <w:tcW w:w="4147" w:type="dxa"/>
          </w:tcPr>
          <w:p>
            <w:pPr>
              <w:spacing w:line="360" w:lineRule="auto"/>
              <w:jc w:val="center"/>
              <w:rPr>
                <w:rFonts w:ascii="宋体" w:hAnsi="宋体" w:cs="宋体"/>
                <w:sz w:val="24"/>
              </w:rPr>
            </w:pPr>
            <w:r>
              <w:rPr>
                <w:rFonts w:hint="eastAsia" w:ascii="宋体" w:hAnsi="宋体" w:cs="宋体"/>
                <w:sz w:val="24"/>
              </w:rPr>
              <w:t>40分</w:t>
            </w:r>
          </w:p>
        </w:tc>
      </w:tr>
    </w:tbl>
    <w:p>
      <w:pPr>
        <w:spacing w:line="360" w:lineRule="auto"/>
        <w:rPr>
          <w:rFonts w:ascii="宋体" w:hAnsi="宋体" w:cs="宋体"/>
          <w:bCs/>
          <w:sz w:val="24"/>
        </w:rPr>
      </w:pPr>
    </w:p>
    <w:p>
      <w:pPr>
        <w:ind w:firstLine="482" w:firstLineChars="200"/>
        <w:rPr>
          <w:rFonts w:ascii="宋体" w:hAnsi="宋体" w:cs="宋体"/>
          <w:b/>
          <w:bCs/>
          <w:sz w:val="24"/>
        </w:rPr>
      </w:pPr>
      <w:r>
        <w:rPr>
          <w:rFonts w:hint="eastAsia" w:ascii="宋体" w:hAnsi="宋体" w:cs="宋体"/>
          <w:b/>
          <w:bCs/>
          <w:sz w:val="24"/>
        </w:rPr>
        <w:t>二、服务指数（30%）</w:t>
      </w:r>
    </w:p>
    <w:p>
      <w:pPr>
        <w:spacing w:line="360" w:lineRule="auto"/>
        <w:ind w:firstLine="480" w:firstLineChars="200"/>
        <w:rPr>
          <w:rFonts w:ascii="宋体" w:hAnsi="宋体" w:cs="宋体"/>
          <w:sz w:val="24"/>
        </w:rPr>
      </w:pPr>
      <w:r>
        <w:rPr>
          <w:rFonts w:hint="eastAsia" w:ascii="宋体" w:hAnsi="宋体" w:cs="宋体"/>
          <w:sz w:val="24"/>
        </w:rPr>
        <w:t>服务指数主要指</w:t>
      </w:r>
      <w:r>
        <w:rPr>
          <w:rFonts w:hint="eastAsia" w:ascii="宋体" w:hAnsi="宋体" w:cs="宋体"/>
          <w:sz w:val="24"/>
          <w:lang w:eastAsia="zh-CN"/>
        </w:rPr>
        <w:t>敦煌网平台</w:t>
      </w:r>
      <w:r>
        <w:rPr>
          <w:rFonts w:hint="eastAsia" w:ascii="宋体" w:hAnsi="宋体" w:cs="宋体"/>
          <w:sz w:val="24"/>
        </w:rPr>
        <w:t>统计的完成和配送表现指标、用户服务表现指标，完成和配送表现指标主要指：申报完成平均时长（40%），用户服务表现指标主要包括：30天退款数（10%）、30天退款率（10%）、退单比例（10%）、退单金额比例（10%）、响应客户问题平均时长（20%）等指标构成。</w:t>
      </w:r>
    </w:p>
    <w:p>
      <w:pPr>
        <w:spacing w:line="360" w:lineRule="auto"/>
        <w:ind w:firstLine="480" w:firstLineChars="200"/>
        <w:rPr>
          <w:rFonts w:ascii="宋体" w:hAnsi="宋体" w:cs="宋体"/>
          <w:sz w:val="24"/>
        </w:rPr>
      </w:pPr>
      <w:r>
        <w:rPr>
          <w:rFonts w:hint="eastAsia" w:ascii="宋体" w:hAnsi="宋体" w:cs="宋体"/>
          <w:sz w:val="24"/>
        </w:rPr>
        <w:t>以上指标的评分标准为：店铺各指标总数按照从高到低依次排序并依据下表所示标准进行评分，乘以所占比例：</w:t>
      </w:r>
    </w:p>
    <w:tbl>
      <w:tblPr>
        <w:tblStyle w:val="1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9"/>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排名</w:t>
            </w:r>
          </w:p>
        </w:tc>
        <w:tc>
          <w:tcPr>
            <w:tcW w:w="4147" w:type="dxa"/>
          </w:tcPr>
          <w:p>
            <w:pPr>
              <w:spacing w:line="360" w:lineRule="auto"/>
              <w:jc w:val="center"/>
              <w:rPr>
                <w:rFonts w:ascii="宋体" w:hAnsi="宋体" w:cs="宋体"/>
                <w:sz w:val="24"/>
              </w:rPr>
            </w:pPr>
            <w:r>
              <w:rPr>
                <w:rFonts w:hint="eastAsia" w:ascii="宋体" w:hAnsi="宋体" w:cs="宋体"/>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前10%的店铺</w:t>
            </w:r>
          </w:p>
        </w:tc>
        <w:tc>
          <w:tcPr>
            <w:tcW w:w="4147" w:type="dxa"/>
          </w:tcPr>
          <w:p>
            <w:pPr>
              <w:spacing w:line="360" w:lineRule="auto"/>
              <w:jc w:val="center"/>
              <w:rPr>
                <w:rFonts w:ascii="宋体" w:hAnsi="宋体" w:cs="宋体"/>
                <w:sz w:val="24"/>
              </w:rPr>
            </w:pPr>
            <w:r>
              <w:rPr>
                <w:rFonts w:hint="eastAsia" w:ascii="宋体" w:hAnsi="宋体" w:cs="宋体"/>
                <w:sz w:val="24"/>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前20%的店铺</w:t>
            </w:r>
          </w:p>
        </w:tc>
        <w:tc>
          <w:tcPr>
            <w:tcW w:w="4147" w:type="dxa"/>
          </w:tcPr>
          <w:p>
            <w:pPr>
              <w:spacing w:line="360" w:lineRule="auto"/>
              <w:jc w:val="center"/>
              <w:rPr>
                <w:rFonts w:ascii="宋体" w:hAnsi="宋体" w:cs="宋体"/>
                <w:sz w:val="24"/>
              </w:rPr>
            </w:pPr>
            <w:r>
              <w:rPr>
                <w:rFonts w:hint="eastAsia" w:ascii="宋体" w:hAnsi="宋体" w:cs="宋体"/>
                <w:sz w:val="24"/>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前30%的店铺</w:t>
            </w:r>
          </w:p>
        </w:tc>
        <w:tc>
          <w:tcPr>
            <w:tcW w:w="4147" w:type="dxa"/>
          </w:tcPr>
          <w:p>
            <w:pPr>
              <w:spacing w:line="360" w:lineRule="auto"/>
              <w:jc w:val="center"/>
              <w:rPr>
                <w:rFonts w:ascii="宋体" w:hAnsi="宋体" w:cs="宋体"/>
                <w:sz w:val="24"/>
              </w:rPr>
            </w:pPr>
            <w:r>
              <w:rPr>
                <w:rFonts w:hint="eastAsia" w:ascii="宋体" w:hAnsi="宋体" w:cs="宋体"/>
                <w:sz w:val="24"/>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9" w:type="dxa"/>
          </w:tcPr>
          <w:p>
            <w:pPr>
              <w:spacing w:line="360" w:lineRule="auto"/>
              <w:jc w:val="center"/>
              <w:rPr>
                <w:rFonts w:ascii="宋体" w:hAnsi="宋体" w:cs="宋体"/>
                <w:sz w:val="24"/>
              </w:rPr>
            </w:pPr>
            <w:r>
              <w:rPr>
                <w:rFonts w:hint="eastAsia" w:ascii="宋体" w:hAnsi="宋体" w:cs="宋体"/>
                <w:sz w:val="24"/>
              </w:rPr>
              <w:t>其余的店铺</w:t>
            </w:r>
          </w:p>
        </w:tc>
        <w:tc>
          <w:tcPr>
            <w:tcW w:w="4147" w:type="dxa"/>
          </w:tcPr>
          <w:p>
            <w:pPr>
              <w:spacing w:line="360" w:lineRule="auto"/>
              <w:jc w:val="center"/>
              <w:rPr>
                <w:rFonts w:ascii="宋体" w:hAnsi="宋体" w:cs="宋体"/>
                <w:sz w:val="24"/>
              </w:rPr>
            </w:pPr>
            <w:r>
              <w:rPr>
                <w:rFonts w:hint="eastAsia" w:ascii="宋体" w:hAnsi="宋体" w:cs="宋体"/>
                <w:sz w:val="24"/>
              </w:rPr>
              <w:t>40分</w:t>
            </w:r>
          </w:p>
        </w:tc>
      </w:tr>
    </w:tbl>
    <w:p/>
    <w:p/>
    <w:p/>
    <w:p/>
    <w:p/>
    <w:p/>
    <w:p/>
    <w:p/>
    <w:p/>
    <w:p/>
    <w:p/>
    <w:p/>
    <w:p/>
    <w:p/>
    <w:p/>
    <w:p/>
    <w:p/>
    <w:p>
      <w:pPr>
        <w:jc w:val="center"/>
        <w:rPr>
          <w:rFonts w:hint="eastAsia" w:ascii="黑体" w:hAnsi="黑体" w:eastAsia="黑体" w:cs="微软雅黑"/>
          <w:sz w:val="28"/>
          <w:lang w:val="en-US" w:eastAsia="zh-CN"/>
        </w:rPr>
      </w:pPr>
      <w:r>
        <w:rPr>
          <w:rFonts w:hint="eastAsia" w:ascii="黑体" w:hAnsi="黑体" w:eastAsia="黑体" w:cs="微软雅黑"/>
          <w:sz w:val="28"/>
        </w:rPr>
        <w:t>附件</w:t>
      </w:r>
      <w:r>
        <w:rPr>
          <w:rFonts w:hint="eastAsia" w:ascii="黑体" w:hAnsi="黑体" w:eastAsia="黑体" w:cs="微软雅黑"/>
          <w:sz w:val="28"/>
          <w:lang w:val="en-US" w:eastAsia="zh-CN"/>
        </w:rPr>
        <w:t>4</w:t>
      </w:r>
      <w:r>
        <w:rPr>
          <w:rFonts w:hint="eastAsia" w:ascii="黑体" w:hAnsi="黑体" w:eastAsia="黑体" w:cs="微软雅黑"/>
          <w:sz w:val="28"/>
        </w:rPr>
        <w:t>：</w:t>
      </w:r>
      <w:r>
        <w:rPr>
          <w:rFonts w:hint="eastAsia" w:ascii="黑体" w:hAnsi="黑体" w:eastAsia="黑体" w:cs="微软雅黑"/>
          <w:sz w:val="28"/>
          <w:lang w:val="en-US" w:eastAsia="zh-CN"/>
        </w:rPr>
        <w:t>跨境电商模拟赛-精英挑战赛比赛细则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一、总体说明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1.比赛内容和要求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（1）跨境电商平台规则、跨境电商实务；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（2）速卖通、Wish、敦煌网各平台分平台组赛；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（3）比赛总时间：180分钟。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2.参赛形式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（1）跨境电商平台规则部分：由各组参赛选手以个人形式参赛，取三人小组平均分作为小组成绩；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（2）跨境电商实务部分：由各组参赛选手合作完成所有任务，各部分得分相加作为小组成绩。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3.总分及题型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（1）总分为200分，其中跨境电商平台规则部分总分为100分，跨境电商实务部分总分为100分。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（2）题型：跨境电商平台规则部分全部为客观题（单选、多选、判断）；跨境电商实务部分题型为主观题（计算题、操作题、案例分析等）。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4.评奖规则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（1）本次精英赛设单项奖，获奖比例为：一等奖为参赛队伍的10%、二等奖为参赛队伍的20%、三等奖为参赛队伍的30%。（小数点四舍五入）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（2）排序方法：根据各组参赛选手总分按照高低排序，若总分相同，则用时少的队伍排序在前；若用时相同，则实务部分用时少的排序在前；若再相同，成绩并列。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5.比赛大纲</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56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（1）跨境电商平台规则部分</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5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    平 台</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规则主要内容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速卖通</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b w:val="0"/>
                <w:bCs/>
                <w:color w:val="000000" w:themeColor="text1"/>
                <w:sz w:val="24"/>
                <w:szCs w:val="24"/>
                <w:lang w:eastAsia="zh-CN"/>
                <w14:textFill>
                  <w14:solidFill>
                    <w14:schemeClr w14:val="tx1"/>
                  </w14:solidFill>
                </w14:textFill>
              </w:rPr>
              <w:t>注册规则、发布规则、交易规则、放款规则、评价规则、售后规则等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Wish </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Wish商户政策与规则：注册、产品列表、产品促销、知识产权、履行订单、用户服务、退款责任、账户暂停等。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1" w:hRule="atLeast"/>
        </w:trPr>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敦煌网</w:t>
            </w:r>
          </w:p>
        </w:tc>
        <w:tc>
          <w:tcPr>
            <w:tcW w:w="5682"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outlineLvl w:val="9"/>
              <w:rPr>
                <w:rStyle w:val="9"/>
                <w:rFonts w:hint="eastAsia" w:ascii="宋体" w:hAnsi="宋体" w:eastAsia="宋体" w:cs="宋体"/>
                <w:color w:val="444444"/>
                <w:sz w:val="24"/>
                <w:szCs w:val="24"/>
                <w:lang w:val="en-US" w:eastAsia="zh-CN"/>
              </w:rPr>
            </w:pPr>
            <w:r>
              <w:rPr>
                <w:rFonts w:hint="eastAsia" w:ascii="宋体" w:hAnsi="宋体" w:eastAsia="宋体" w:cs="宋体"/>
                <w:b w:val="0"/>
                <w:bCs w:val="0"/>
                <w:sz w:val="24"/>
                <w:szCs w:val="24"/>
                <w:vertAlign w:val="baseline"/>
                <w:lang w:val="en-US" w:eastAsia="zh-CN"/>
              </w:rPr>
              <w:t>注册、账户管理、经营、放款、商户评级、卖家通用处罚规则、违规情形及处理、专营类目、纠纷处理政策、退换货政策、</w:t>
            </w:r>
            <w:r>
              <w:rPr>
                <w:rStyle w:val="9"/>
                <w:rFonts w:hint="eastAsia" w:ascii="宋体" w:hAnsi="宋体" w:eastAsia="宋体" w:cs="宋体"/>
                <w:b w:val="0"/>
                <w:bCs w:val="0"/>
                <w:color w:val="auto"/>
                <w:sz w:val="24"/>
                <w:szCs w:val="24"/>
              </w:rPr>
              <w:t>卖家违规行为判定及处罚规则</w:t>
            </w:r>
            <w:r>
              <w:rPr>
                <w:rStyle w:val="9"/>
                <w:rFonts w:hint="eastAsia" w:ascii="宋体" w:hAnsi="宋体" w:eastAsia="宋体" w:cs="宋体"/>
                <w:b w:val="0"/>
                <w:bCs w:val="0"/>
                <w:color w:val="auto"/>
                <w:sz w:val="24"/>
                <w:szCs w:val="24"/>
                <w:lang w:val="en-US" w:eastAsia="zh-CN"/>
              </w:rPr>
              <w:t>等</w:t>
            </w:r>
            <w:r>
              <w:rPr>
                <w:rStyle w:val="9"/>
                <w:rFonts w:hint="eastAsia" w:ascii="宋体" w:hAnsi="宋体" w:eastAsia="宋体" w:cs="宋体"/>
                <w:b w:val="0"/>
                <w:bCs w:val="0"/>
                <w:color w:val="444444"/>
                <w:sz w:val="24"/>
                <w:szCs w:val="24"/>
                <w:lang w:val="en-US" w:eastAsia="zh-CN"/>
              </w:rPr>
              <w:t>。</w:t>
            </w:r>
          </w:p>
        </w:tc>
      </w:tr>
    </w:tbl>
    <w:p>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56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跨境电商实务部分</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5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    内容</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主要考核点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跨境店铺注册操作</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模拟速卖通、Wish、敦煌网店铺注册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跨境物流与海外仓操作 </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运费计算、运费模板设置、物流方案设计等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海外市场调研操作</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调研海外市场消费者习惯等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跨境选品和产品信息化操作</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数据选品、主图和细节图制作、店招等店铺装修操作等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跨境产品定价、刊登和发布操作</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产品价格核算、产品标题制作、属性填写、详情页制作、产品上架操作等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跨境店铺优化及推广操作</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产品及店铺优化操作；站内及站外推广；SNS推广等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订单处理、发货、出境报检报关操作</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发货方案选择；物流面单填写；异常订单处理；常见订单处理函电操作等；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收款、售后服务及客户维护操作</w:t>
            </w:r>
          </w:p>
        </w:tc>
        <w:tc>
          <w:tcPr>
            <w:tcW w:w="5682"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放款及收款处理操作；常见售后处理函电操作；客户维护及开发案例分析。</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cs="宋体"/>
          <w:sz w:val="24"/>
          <w:szCs w:val="24"/>
          <w:lang w:val="en-US" w:eastAsia="zh-CN"/>
        </w:rPr>
      </w:pPr>
      <w:r>
        <w:rPr>
          <w:rFonts w:hint="eastAsia" w:ascii="宋体" w:hAnsi="宋体" w:cs="宋体"/>
          <w:sz w:val="28"/>
          <w:szCs w:val="28"/>
          <w:lang w:val="en-US" w:eastAsia="zh-CN"/>
        </w:rPr>
        <w:t xml:space="preserve">    </w:t>
      </w:r>
      <w:bookmarkStart w:id="14" w:name="OLE_LINK14"/>
      <w:r>
        <w:rPr>
          <w:rFonts w:hint="eastAsia" w:ascii="宋体" w:hAnsi="宋体" w:cs="宋体"/>
          <w:sz w:val="24"/>
          <w:szCs w:val="24"/>
          <w:lang w:val="en-US" w:eastAsia="zh-CN"/>
        </w:rPr>
        <w:t xml:space="preserve"> 6.进入总决赛成绩换算办法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各参赛队伍精英挑战赛总成绩/2（小数点后保留2位）计入总决赛成绩。</w:t>
      </w:r>
      <w:bookmarkEnd w:id="1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附件5</w:t>
      </w:r>
    </w:p>
    <w:p>
      <w:pPr>
        <w:jc w:val="center"/>
        <w:rPr>
          <w:rFonts w:ascii="黑体" w:hAnsi="黑体" w:eastAsia="黑体" w:cs="黑体"/>
          <w:sz w:val="36"/>
          <w:szCs w:val="36"/>
        </w:rPr>
      </w:pPr>
      <w:r>
        <w:rPr>
          <w:rFonts w:ascii="黑体" w:hAnsi="黑体" w:eastAsia="黑体" w:cs="黑体"/>
          <w:sz w:val="36"/>
          <w:szCs w:val="36"/>
        </w:rPr>
        <w:t>2017</w:t>
      </w:r>
      <w:r>
        <w:rPr>
          <w:rFonts w:hint="eastAsia" w:ascii="黑体" w:hAnsi="黑体" w:eastAsia="黑体" w:cs="黑体"/>
          <w:sz w:val="36"/>
          <w:szCs w:val="36"/>
        </w:rPr>
        <w:t>年浙江省高职高专院校技能大赛</w:t>
      </w:r>
    </w:p>
    <w:p>
      <w:pPr>
        <w:spacing w:line="360" w:lineRule="auto"/>
        <w:jc w:val="center"/>
        <w:rPr>
          <w:rFonts w:ascii="宋体" w:hAnsi="宋体" w:eastAsia="宋体" w:cs="微软雅黑"/>
          <w:b/>
          <w:bCs/>
          <w:sz w:val="36"/>
          <w:szCs w:val="36"/>
        </w:rPr>
      </w:pPr>
      <w:r>
        <w:rPr>
          <w:rFonts w:hint="eastAsia" w:ascii="黑体" w:hAnsi="黑体" w:eastAsia="黑体" w:cs="黑体"/>
          <w:sz w:val="36"/>
          <w:szCs w:val="36"/>
        </w:rPr>
        <w:t>跨境电子商务技能竞赛总决赛报名回执</w:t>
      </w:r>
    </w:p>
    <w:tbl>
      <w:tblPr>
        <w:tblStyle w:val="12"/>
        <w:tblW w:w="7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1276"/>
        <w:gridCol w:w="1842"/>
        <w:gridCol w:w="1985"/>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tcPr>
          <w:p>
            <w:pPr>
              <w:pStyle w:val="14"/>
              <w:spacing w:line="360" w:lineRule="auto"/>
              <w:ind w:firstLine="0" w:firstLineChars="0"/>
              <w:jc w:val="center"/>
              <w:rPr>
                <w:rFonts w:ascii="仿宋_GB2312" w:eastAsia="仿宋_GB2312"/>
                <w:b/>
                <w:szCs w:val="21"/>
              </w:rPr>
            </w:pPr>
            <w:r>
              <w:rPr>
                <w:rFonts w:hint="eastAsia" w:ascii="仿宋_GB2312" w:eastAsia="仿宋_GB2312"/>
                <w:b/>
                <w:szCs w:val="21"/>
              </w:rPr>
              <w:t>参赛学校</w:t>
            </w:r>
          </w:p>
          <w:p>
            <w:pPr>
              <w:pStyle w:val="14"/>
              <w:spacing w:line="360" w:lineRule="auto"/>
              <w:ind w:firstLine="0" w:firstLineChars="0"/>
              <w:jc w:val="center"/>
              <w:rPr>
                <w:rFonts w:ascii="仿宋_GB2312" w:eastAsia="仿宋_GB2312"/>
                <w:b/>
                <w:szCs w:val="21"/>
              </w:rPr>
            </w:pPr>
            <w:r>
              <w:rPr>
                <w:rFonts w:hint="eastAsia" w:ascii="仿宋_GB2312" w:eastAsia="仿宋_GB2312"/>
                <w:b/>
                <w:szCs w:val="21"/>
              </w:rPr>
              <w:t>（盖章）</w:t>
            </w:r>
          </w:p>
        </w:tc>
        <w:tc>
          <w:tcPr>
            <w:tcW w:w="6716" w:type="dxa"/>
            <w:gridSpan w:val="4"/>
          </w:tcPr>
          <w:p>
            <w:pPr>
              <w:pStyle w:val="14"/>
              <w:spacing w:line="360" w:lineRule="auto"/>
              <w:ind w:firstLine="0" w:firstLineChars="0"/>
              <w:jc w:val="center"/>
              <w:rPr>
                <w:rFonts w:ascii="仿宋_GB2312"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restart"/>
            <w:vAlign w:val="center"/>
          </w:tcPr>
          <w:p>
            <w:pPr>
              <w:pStyle w:val="14"/>
              <w:spacing w:line="360" w:lineRule="auto"/>
              <w:ind w:firstLine="0" w:firstLineChars="0"/>
              <w:rPr>
                <w:rFonts w:ascii="仿宋_GB2312" w:eastAsia="仿宋_GB2312"/>
                <w:szCs w:val="21"/>
              </w:rPr>
            </w:pPr>
            <w:r>
              <w:rPr>
                <w:rFonts w:hint="eastAsia" w:ascii="仿宋_GB2312" w:eastAsia="仿宋_GB2312"/>
                <w:szCs w:val="21"/>
              </w:rPr>
              <w:t>参赛</w:t>
            </w:r>
            <w:r>
              <w:rPr>
                <w:rFonts w:hint="eastAsia" w:ascii="仿宋" w:hAnsi="仿宋" w:eastAsia="仿宋"/>
                <w:szCs w:val="21"/>
              </w:rPr>
              <w:t>（）</w:t>
            </w:r>
            <w:r>
              <w:rPr>
                <w:rFonts w:hint="eastAsia" w:ascii="仿宋_GB2312" w:eastAsia="仿宋_GB2312"/>
                <w:szCs w:val="21"/>
              </w:rPr>
              <w:t>1</w:t>
            </w:r>
            <w:r>
              <w:rPr>
                <w:rFonts w:hint="eastAsia" w:ascii="仿宋" w:hAnsi="仿宋" w:eastAsia="仿宋"/>
                <w:szCs w:val="21"/>
              </w:rPr>
              <w:t>（）</w:t>
            </w:r>
            <w:r>
              <w:rPr>
                <w:rFonts w:ascii="仿宋_GB2312" w:eastAsia="仿宋_GB2312"/>
                <w:szCs w:val="21"/>
              </w:rPr>
              <w:t>2</w:t>
            </w:r>
            <w:r>
              <w:rPr>
                <w:rFonts w:hint="eastAsia" w:ascii="仿宋_GB2312" w:eastAsia="仿宋_GB2312"/>
                <w:szCs w:val="21"/>
              </w:rPr>
              <w:t>队信息</w:t>
            </w:r>
          </w:p>
          <w:p>
            <w:pPr>
              <w:pStyle w:val="14"/>
              <w:spacing w:line="360" w:lineRule="auto"/>
              <w:ind w:firstLine="0" w:firstLineChars="0"/>
              <w:rPr>
                <w:rFonts w:hint="eastAsia" w:ascii="仿宋_GB2312" w:eastAsia="仿宋_GB2312"/>
                <w:szCs w:val="21"/>
              </w:rPr>
            </w:pPr>
            <w:r>
              <w:rPr>
                <w:rFonts w:hint="eastAsia" w:ascii="仿宋_GB2312" w:eastAsia="仿宋_GB2312"/>
                <w:szCs w:val="21"/>
              </w:rPr>
              <w:t>（在队伍</w:t>
            </w:r>
            <w:r>
              <w:rPr>
                <w:rFonts w:ascii="仿宋_GB2312" w:eastAsia="仿宋_GB2312"/>
                <w:szCs w:val="21"/>
              </w:rPr>
              <w:t>序号</w:t>
            </w:r>
            <w:r>
              <w:rPr>
                <w:rFonts w:hint="eastAsia" w:ascii="仿宋_GB2312" w:eastAsia="仿宋_GB2312"/>
                <w:szCs w:val="21"/>
              </w:rPr>
              <w:t>前</w:t>
            </w:r>
            <w:r>
              <w:rPr>
                <w:rFonts w:ascii="仿宋_GB2312" w:eastAsia="仿宋_GB2312"/>
                <w:szCs w:val="21"/>
              </w:rPr>
              <w:t>的</w:t>
            </w:r>
            <w:r>
              <w:rPr>
                <w:rFonts w:hint="eastAsia" w:ascii="仿宋_GB2312" w:eastAsia="仿宋_GB2312"/>
                <w:szCs w:val="21"/>
              </w:rPr>
              <w:t>括号</w:t>
            </w:r>
            <w:r>
              <w:rPr>
                <w:rFonts w:ascii="仿宋_GB2312" w:eastAsia="仿宋_GB2312"/>
                <w:szCs w:val="21"/>
              </w:rPr>
              <w:t>中勾选</w:t>
            </w:r>
            <w:r>
              <w:rPr>
                <w:rFonts w:hint="eastAsia" w:ascii="仿宋_GB2312" w:eastAsia="仿宋_GB2312"/>
                <w:szCs w:val="21"/>
              </w:rPr>
              <w:t>）</w:t>
            </w: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姓名</w:t>
            </w:r>
          </w:p>
        </w:tc>
        <w:tc>
          <w:tcPr>
            <w:tcW w:w="1842" w:type="dxa"/>
          </w:tcPr>
          <w:p>
            <w:pPr>
              <w:pStyle w:val="14"/>
              <w:spacing w:line="360" w:lineRule="auto"/>
              <w:ind w:firstLine="0" w:firstLineChars="0"/>
              <w:rPr>
                <w:rFonts w:ascii="仿宋_GB2312" w:eastAsia="仿宋_GB2312"/>
                <w:szCs w:val="21"/>
              </w:rPr>
            </w:pPr>
          </w:p>
        </w:tc>
        <w:tc>
          <w:tcPr>
            <w:tcW w:w="1985" w:type="dxa"/>
          </w:tcPr>
          <w:p>
            <w:pPr>
              <w:pStyle w:val="14"/>
              <w:spacing w:line="360" w:lineRule="auto"/>
              <w:ind w:firstLine="0" w:firstLineChars="0"/>
              <w:rPr>
                <w:rFonts w:ascii="仿宋_GB2312" w:eastAsia="仿宋_GB2312"/>
                <w:szCs w:val="21"/>
              </w:rPr>
            </w:pPr>
          </w:p>
        </w:tc>
        <w:tc>
          <w:tcPr>
            <w:tcW w:w="1613" w:type="dxa"/>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vAlign w:val="center"/>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性别</w:t>
            </w:r>
          </w:p>
        </w:tc>
        <w:tc>
          <w:tcPr>
            <w:tcW w:w="1842" w:type="dxa"/>
          </w:tcPr>
          <w:p>
            <w:pPr>
              <w:pStyle w:val="14"/>
              <w:spacing w:line="360" w:lineRule="auto"/>
              <w:ind w:firstLine="0" w:firstLineChars="0"/>
              <w:rPr>
                <w:rFonts w:ascii="仿宋_GB2312" w:eastAsia="仿宋_GB2312"/>
                <w:szCs w:val="21"/>
              </w:rPr>
            </w:pPr>
          </w:p>
        </w:tc>
        <w:tc>
          <w:tcPr>
            <w:tcW w:w="1985" w:type="dxa"/>
          </w:tcPr>
          <w:p>
            <w:pPr>
              <w:pStyle w:val="14"/>
              <w:spacing w:line="360" w:lineRule="auto"/>
              <w:ind w:firstLine="0" w:firstLineChars="0"/>
              <w:rPr>
                <w:rFonts w:ascii="仿宋_GB2312" w:eastAsia="仿宋_GB2312"/>
                <w:szCs w:val="21"/>
              </w:rPr>
            </w:pPr>
          </w:p>
        </w:tc>
        <w:tc>
          <w:tcPr>
            <w:tcW w:w="1613" w:type="dxa"/>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vAlign w:val="center"/>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学生证号</w:t>
            </w:r>
          </w:p>
        </w:tc>
        <w:tc>
          <w:tcPr>
            <w:tcW w:w="1842" w:type="dxa"/>
          </w:tcPr>
          <w:p>
            <w:pPr>
              <w:pStyle w:val="14"/>
              <w:spacing w:line="360" w:lineRule="auto"/>
              <w:ind w:firstLine="0" w:firstLineChars="0"/>
              <w:rPr>
                <w:rFonts w:ascii="仿宋_GB2312" w:eastAsia="仿宋_GB2312"/>
                <w:szCs w:val="21"/>
              </w:rPr>
            </w:pPr>
          </w:p>
        </w:tc>
        <w:tc>
          <w:tcPr>
            <w:tcW w:w="1985" w:type="dxa"/>
          </w:tcPr>
          <w:p>
            <w:pPr>
              <w:pStyle w:val="14"/>
              <w:spacing w:line="360" w:lineRule="auto"/>
              <w:ind w:firstLine="0" w:firstLineChars="0"/>
              <w:rPr>
                <w:rFonts w:ascii="仿宋_GB2312" w:eastAsia="仿宋_GB2312"/>
                <w:szCs w:val="21"/>
              </w:rPr>
            </w:pPr>
          </w:p>
        </w:tc>
        <w:tc>
          <w:tcPr>
            <w:tcW w:w="1613" w:type="dxa"/>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vAlign w:val="center"/>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身份证号</w:t>
            </w:r>
          </w:p>
        </w:tc>
        <w:tc>
          <w:tcPr>
            <w:tcW w:w="1842" w:type="dxa"/>
          </w:tcPr>
          <w:p>
            <w:pPr>
              <w:pStyle w:val="14"/>
              <w:spacing w:line="360" w:lineRule="auto"/>
              <w:ind w:firstLine="0" w:firstLineChars="0"/>
              <w:rPr>
                <w:rFonts w:ascii="仿宋_GB2312" w:eastAsia="仿宋_GB2312"/>
                <w:szCs w:val="21"/>
              </w:rPr>
            </w:pPr>
          </w:p>
        </w:tc>
        <w:tc>
          <w:tcPr>
            <w:tcW w:w="1985" w:type="dxa"/>
          </w:tcPr>
          <w:p>
            <w:pPr>
              <w:pStyle w:val="14"/>
              <w:spacing w:line="360" w:lineRule="auto"/>
              <w:ind w:firstLine="0" w:firstLineChars="0"/>
              <w:rPr>
                <w:rFonts w:ascii="仿宋_GB2312" w:eastAsia="仿宋_GB2312"/>
                <w:szCs w:val="21"/>
              </w:rPr>
            </w:pPr>
          </w:p>
        </w:tc>
        <w:tc>
          <w:tcPr>
            <w:tcW w:w="1613" w:type="dxa"/>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vAlign w:val="center"/>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手机号码</w:t>
            </w:r>
          </w:p>
        </w:tc>
        <w:tc>
          <w:tcPr>
            <w:tcW w:w="1842" w:type="dxa"/>
          </w:tcPr>
          <w:p>
            <w:pPr>
              <w:pStyle w:val="14"/>
              <w:spacing w:line="360" w:lineRule="auto"/>
              <w:ind w:firstLine="0" w:firstLineChars="0"/>
              <w:rPr>
                <w:rFonts w:ascii="仿宋_GB2312" w:eastAsia="仿宋_GB2312"/>
                <w:szCs w:val="21"/>
              </w:rPr>
            </w:pPr>
          </w:p>
        </w:tc>
        <w:tc>
          <w:tcPr>
            <w:tcW w:w="1985" w:type="dxa"/>
          </w:tcPr>
          <w:p>
            <w:pPr>
              <w:pStyle w:val="14"/>
              <w:spacing w:line="360" w:lineRule="auto"/>
              <w:ind w:firstLine="0" w:firstLineChars="0"/>
              <w:rPr>
                <w:rFonts w:ascii="仿宋_GB2312" w:eastAsia="仿宋_GB2312"/>
                <w:szCs w:val="21"/>
              </w:rPr>
            </w:pPr>
          </w:p>
        </w:tc>
        <w:tc>
          <w:tcPr>
            <w:tcW w:w="1613" w:type="dxa"/>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vAlign w:val="center"/>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邮箱</w:t>
            </w:r>
          </w:p>
        </w:tc>
        <w:tc>
          <w:tcPr>
            <w:tcW w:w="1842" w:type="dxa"/>
          </w:tcPr>
          <w:p>
            <w:pPr>
              <w:pStyle w:val="14"/>
              <w:spacing w:line="360" w:lineRule="auto"/>
              <w:ind w:firstLine="0" w:firstLineChars="0"/>
              <w:rPr>
                <w:rFonts w:ascii="仿宋_GB2312" w:eastAsia="仿宋_GB2312"/>
                <w:szCs w:val="21"/>
              </w:rPr>
            </w:pPr>
          </w:p>
        </w:tc>
        <w:tc>
          <w:tcPr>
            <w:tcW w:w="1985" w:type="dxa"/>
          </w:tcPr>
          <w:p>
            <w:pPr>
              <w:pStyle w:val="14"/>
              <w:spacing w:line="360" w:lineRule="auto"/>
              <w:ind w:firstLine="0" w:firstLineChars="0"/>
              <w:rPr>
                <w:rFonts w:ascii="仿宋_GB2312" w:eastAsia="仿宋_GB2312"/>
                <w:szCs w:val="21"/>
              </w:rPr>
            </w:pPr>
          </w:p>
        </w:tc>
        <w:tc>
          <w:tcPr>
            <w:tcW w:w="1613" w:type="dxa"/>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vAlign w:val="center"/>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专业</w:t>
            </w:r>
          </w:p>
        </w:tc>
        <w:tc>
          <w:tcPr>
            <w:tcW w:w="1842" w:type="dxa"/>
          </w:tcPr>
          <w:p>
            <w:pPr>
              <w:pStyle w:val="14"/>
              <w:spacing w:line="360" w:lineRule="auto"/>
              <w:ind w:firstLine="0" w:firstLineChars="0"/>
              <w:rPr>
                <w:rFonts w:ascii="仿宋_GB2312" w:eastAsia="仿宋_GB2312"/>
                <w:szCs w:val="21"/>
              </w:rPr>
            </w:pPr>
          </w:p>
        </w:tc>
        <w:tc>
          <w:tcPr>
            <w:tcW w:w="1985" w:type="dxa"/>
          </w:tcPr>
          <w:p>
            <w:pPr>
              <w:pStyle w:val="14"/>
              <w:spacing w:line="360" w:lineRule="auto"/>
              <w:ind w:firstLine="0" w:firstLineChars="0"/>
              <w:rPr>
                <w:rFonts w:ascii="仿宋_GB2312" w:eastAsia="仿宋_GB2312"/>
                <w:szCs w:val="21"/>
              </w:rPr>
            </w:pPr>
          </w:p>
        </w:tc>
        <w:tc>
          <w:tcPr>
            <w:tcW w:w="1613" w:type="dxa"/>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restart"/>
            <w:vAlign w:val="center"/>
          </w:tcPr>
          <w:p>
            <w:pPr>
              <w:pStyle w:val="14"/>
              <w:spacing w:line="360" w:lineRule="auto"/>
              <w:ind w:firstLine="0" w:firstLineChars="0"/>
              <w:rPr>
                <w:rFonts w:ascii="仿宋_GB2312" w:eastAsia="仿宋_GB2312"/>
                <w:szCs w:val="21"/>
              </w:rPr>
            </w:pPr>
            <w:r>
              <w:rPr>
                <w:rFonts w:hint="eastAsia" w:ascii="仿宋_GB2312" w:eastAsia="仿宋_GB2312"/>
                <w:szCs w:val="21"/>
              </w:rPr>
              <w:t>指导老师1信息</w:t>
            </w: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姓名</w:t>
            </w:r>
          </w:p>
        </w:tc>
        <w:tc>
          <w:tcPr>
            <w:tcW w:w="5440" w:type="dxa"/>
            <w:gridSpan w:val="3"/>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手机号码</w:t>
            </w:r>
          </w:p>
        </w:tc>
        <w:tc>
          <w:tcPr>
            <w:tcW w:w="5440" w:type="dxa"/>
            <w:gridSpan w:val="3"/>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所在院系</w:t>
            </w:r>
          </w:p>
        </w:tc>
        <w:tc>
          <w:tcPr>
            <w:tcW w:w="5440" w:type="dxa"/>
            <w:gridSpan w:val="3"/>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restart"/>
            <w:vAlign w:val="center"/>
          </w:tcPr>
          <w:p>
            <w:pPr>
              <w:pStyle w:val="14"/>
              <w:spacing w:line="360" w:lineRule="auto"/>
              <w:ind w:firstLine="0" w:firstLineChars="0"/>
              <w:rPr>
                <w:rFonts w:ascii="仿宋_GB2312" w:eastAsia="仿宋_GB2312"/>
                <w:szCs w:val="21"/>
              </w:rPr>
            </w:pPr>
            <w:r>
              <w:rPr>
                <w:rFonts w:hint="eastAsia" w:ascii="仿宋_GB2312" w:eastAsia="仿宋_GB2312"/>
                <w:szCs w:val="21"/>
              </w:rPr>
              <w:t>指导老师2信息</w:t>
            </w: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姓名</w:t>
            </w:r>
          </w:p>
        </w:tc>
        <w:tc>
          <w:tcPr>
            <w:tcW w:w="5440" w:type="dxa"/>
            <w:gridSpan w:val="3"/>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手机号码</w:t>
            </w:r>
          </w:p>
        </w:tc>
        <w:tc>
          <w:tcPr>
            <w:tcW w:w="5440" w:type="dxa"/>
            <w:gridSpan w:val="3"/>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vMerge w:val="continue"/>
          </w:tcPr>
          <w:p>
            <w:pPr>
              <w:pStyle w:val="14"/>
              <w:spacing w:line="360" w:lineRule="auto"/>
              <w:ind w:firstLine="0" w:firstLineChars="0"/>
              <w:rPr>
                <w:rFonts w:ascii="仿宋_GB2312" w:eastAsia="仿宋_GB2312"/>
                <w:szCs w:val="21"/>
              </w:rPr>
            </w:pPr>
          </w:p>
        </w:tc>
        <w:tc>
          <w:tcPr>
            <w:tcW w:w="1276" w:type="dxa"/>
          </w:tcPr>
          <w:p>
            <w:pPr>
              <w:pStyle w:val="14"/>
              <w:spacing w:line="360" w:lineRule="auto"/>
              <w:ind w:firstLine="0" w:firstLineChars="0"/>
              <w:rPr>
                <w:rFonts w:ascii="仿宋_GB2312" w:eastAsia="仿宋_GB2312"/>
                <w:szCs w:val="21"/>
              </w:rPr>
            </w:pPr>
            <w:r>
              <w:rPr>
                <w:rFonts w:hint="eastAsia" w:ascii="仿宋_GB2312" w:eastAsia="仿宋_GB2312"/>
                <w:szCs w:val="21"/>
              </w:rPr>
              <w:t>所在院系</w:t>
            </w:r>
          </w:p>
        </w:tc>
        <w:tc>
          <w:tcPr>
            <w:tcW w:w="5440" w:type="dxa"/>
            <w:gridSpan w:val="3"/>
          </w:tcPr>
          <w:p>
            <w:pPr>
              <w:pStyle w:val="14"/>
              <w:spacing w:line="360" w:lineRule="auto"/>
              <w:ind w:firstLine="0" w:firstLineChars="0"/>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tcPr>
          <w:p>
            <w:pPr>
              <w:pStyle w:val="14"/>
              <w:spacing w:line="360" w:lineRule="auto"/>
              <w:ind w:firstLine="0" w:firstLineChars="0"/>
              <w:rPr>
                <w:rFonts w:ascii="仿宋_GB2312" w:eastAsia="仿宋_GB2312"/>
                <w:szCs w:val="21"/>
              </w:rPr>
            </w:pPr>
            <w:r>
              <w:rPr>
                <w:rFonts w:hint="eastAsia" w:ascii="仿宋_GB2312" w:eastAsia="仿宋_GB2312"/>
                <w:szCs w:val="21"/>
              </w:rPr>
              <w:t>速卖通</w:t>
            </w:r>
          </w:p>
        </w:tc>
        <w:tc>
          <w:tcPr>
            <w:tcW w:w="6716" w:type="dxa"/>
            <w:gridSpan w:val="4"/>
          </w:tcPr>
          <w:p>
            <w:pPr>
              <w:pStyle w:val="14"/>
              <w:spacing w:line="360" w:lineRule="auto"/>
              <w:ind w:firstLine="0" w:firstLineChars="0"/>
              <w:rPr>
                <w:rFonts w:ascii="仿宋_GB2312" w:eastAsia="仿宋_GB2312"/>
                <w:szCs w:val="21"/>
              </w:rPr>
            </w:pPr>
            <w:r>
              <w:rPr>
                <w:rFonts w:hint="eastAsia" w:ascii="仿宋_GB2312" w:eastAsia="仿宋_GB2312"/>
                <w:szCs w:val="21"/>
              </w:rPr>
              <w:t>账号：     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tcPr>
          <w:p>
            <w:pPr>
              <w:pStyle w:val="14"/>
              <w:spacing w:line="360" w:lineRule="auto"/>
              <w:ind w:firstLine="0" w:firstLineChars="0"/>
              <w:rPr>
                <w:rFonts w:ascii="仿宋_GB2312" w:eastAsia="仿宋_GB2312"/>
                <w:szCs w:val="21"/>
              </w:rPr>
            </w:pPr>
            <w:r>
              <w:rPr>
                <w:rFonts w:hint="eastAsia" w:ascii="仿宋_GB2312" w:eastAsia="仿宋_GB2312"/>
                <w:szCs w:val="21"/>
              </w:rPr>
              <w:t>Wish</w:t>
            </w:r>
          </w:p>
        </w:tc>
        <w:tc>
          <w:tcPr>
            <w:tcW w:w="6716" w:type="dxa"/>
            <w:gridSpan w:val="4"/>
          </w:tcPr>
          <w:p>
            <w:pPr>
              <w:pStyle w:val="14"/>
              <w:spacing w:line="360" w:lineRule="auto"/>
              <w:ind w:firstLine="0" w:firstLineChars="0"/>
              <w:rPr>
                <w:rFonts w:ascii="仿宋_GB2312" w:eastAsia="仿宋_GB2312"/>
                <w:szCs w:val="21"/>
              </w:rPr>
            </w:pPr>
            <w:r>
              <w:rPr>
                <w:rFonts w:hint="eastAsia" w:ascii="仿宋_GB2312" w:eastAsia="仿宋_GB2312"/>
                <w:szCs w:val="21"/>
              </w:rPr>
              <w:t>账号：     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6" w:type="dxa"/>
          </w:tcPr>
          <w:p>
            <w:pPr>
              <w:pStyle w:val="14"/>
              <w:spacing w:line="360" w:lineRule="auto"/>
              <w:ind w:firstLine="0" w:firstLineChars="0"/>
              <w:rPr>
                <w:rFonts w:hint="eastAsia" w:ascii="仿宋_GB2312" w:eastAsia="仿宋_GB2312"/>
                <w:szCs w:val="21"/>
              </w:rPr>
            </w:pPr>
            <w:r>
              <w:rPr>
                <w:rFonts w:hint="eastAsia" w:ascii="仿宋_GB2312" w:eastAsia="仿宋_GB2312"/>
                <w:szCs w:val="21"/>
              </w:rPr>
              <w:t>敦煌</w:t>
            </w:r>
          </w:p>
        </w:tc>
        <w:tc>
          <w:tcPr>
            <w:tcW w:w="6716" w:type="dxa"/>
            <w:gridSpan w:val="4"/>
          </w:tcPr>
          <w:p>
            <w:pPr>
              <w:pStyle w:val="14"/>
              <w:spacing w:line="360" w:lineRule="auto"/>
              <w:ind w:firstLine="0" w:firstLineChars="0"/>
              <w:rPr>
                <w:rFonts w:hint="eastAsia" w:ascii="仿宋_GB2312" w:eastAsia="仿宋_GB2312"/>
                <w:szCs w:val="21"/>
              </w:rPr>
            </w:pPr>
            <w:r>
              <w:rPr>
                <w:rFonts w:hint="eastAsia" w:ascii="仿宋_GB2312" w:eastAsia="仿宋_GB2312"/>
                <w:szCs w:val="21"/>
              </w:rPr>
              <w:t>账号：     密码：</w:t>
            </w:r>
          </w:p>
        </w:tc>
      </w:tr>
    </w:tbl>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cs="宋体"/>
          <w:sz w:val="24"/>
          <w:szCs w:val="24"/>
          <w:lang w:val="en-US" w:eastAsia="zh-CN"/>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Guli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auto"/>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仿宋_GB2312">
    <w:altName w:val="仿宋"/>
    <w:panose1 w:val="02010609030101010101"/>
    <w:charset w:val="86"/>
    <w:family w:val="modern"/>
    <w:pitch w:val="default"/>
    <w:sig w:usb0="00000000" w:usb1="00000000" w:usb2="00000010" w:usb3="00000000" w:csb0="00040000" w:csb1="00000000"/>
  </w:font>
  <w:font w:name="Aharoni">
    <w:altName w:val="Segoe UI Semibold"/>
    <w:panose1 w:val="02010803020104030203"/>
    <w:charset w:val="B1"/>
    <w:family w:val="auto"/>
    <w:pitch w:val="default"/>
    <w:sig w:usb0="00000000" w:usb1="00000000" w:usb2="00000000" w:usb3="00000000" w:csb0="00000020" w:csb1="00200000"/>
  </w:font>
  <w:font w:name="Segoe UI Semibold">
    <w:panose1 w:val="020B07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64AB2"/>
    <w:multiLevelType w:val="singleLevel"/>
    <w:tmpl w:val="58C64AB2"/>
    <w:lvl w:ilvl="0" w:tentative="0">
      <w:start w:val="2"/>
      <w:numFmt w:val="decimal"/>
      <w:suff w:val="nothing"/>
      <w:lvlText w:val="%1."/>
      <w:lvlJc w:val="left"/>
    </w:lvl>
  </w:abstractNum>
  <w:abstractNum w:abstractNumId="1">
    <w:nsid w:val="58DB3D47"/>
    <w:multiLevelType w:val="singleLevel"/>
    <w:tmpl w:val="58DB3D47"/>
    <w:lvl w:ilvl="0" w:tentative="0">
      <w:start w:val="4"/>
      <w:numFmt w:val="decimal"/>
      <w:suff w:val="nothing"/>
      <w:lvlText w:val="（%1）"/>
      <w:lvlJc w:val="left"/>
    </w:lvl>
  </w:abstractNum>
  <w:abstractNum w:abstractNumId="2">
    <w:nsid w:val="58FDC24D"/>
    <w:multiLevelType w:val="singleLevel"/>
    <w:tmpl w:val="58FDC24D"/>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4D77E4"/>
    <w:rsid w:val="00041FFF"/>
    <w:rsid w:val="000725DF"/>
    <w:rsid w:val="000A27C5"/>
    <w:rsid w:val="000B303D"/>
    <w:rsid w:val="000B36C9"/>
    <w:rsid w:val="000C3BD0"/>
    <w:rsid w:val="001225B3"/>
    <w:rsid w:val="001D6A40"/>
    <w:rsid w:val="00210225"/>
    <w:rsid w:val="0021045D"/>
    <w:rsid w:val="002164D2"/>
    <w:rsid w:val="00223085"/>
    <w:rsid w:val="00244136"/>
    <w:rsid w:val="00263F18"/>
    <w:rsid w:val="002B7878"/>
    <w:rsid w:val="002E4DAB"/>
    <w:rsid w:val="00332582"/>
    <w:rsid w:val="00374989"/>
    <w:rsid w:val="0039646D"/>
    <w:rsid w:val="003D34A7"/>
    <w:rsid w:val="00452109"/>
    <w:rsid w:val="0046214F"/>
    <w:rsid w:val="0048232E"/>
    <w:rsid w:val="00495E3C"/>
    <w:rsid w:val="00496D55"/>
    <w:rsid w:val="004A0A53"/>
    <w:rsid w:val="004B22C5"/>
    <w:rsid w:val="00542E52"/>
    <w:rsid w:val="005E1A6F"/>
    <w:rsid w:val="006077CB"/>
    <w:rsid w:val="00680DA8"/>
    <w:rsid w:val="006906F3"/>
    <w:rsid w:val="006D10A2"/>
    <w:rsid w:val="006F3FD5"/>
    <w:rsid w:val="00753AD8"/>
    <w:rsid w:val="00753D41"/>
    <w:rsid w:val="0078068C"/>
    <w:rsid w:val="00790C16"/>
    <w:rsid w:val="007C5F6B"/>
    <w:rsid w:val="007F6DD2"/>
    <w:rsid w:val="0081261D"/>
    <w:rsid w:val="00813CA9"/>
    <w:rsid w:val="00816EF3"/>
    <w:rsid w:val="008434EC"/>
    <w:rsid w:val="00885013"/>
    <w:rsid w:val="008B61F4"/>
    <w:rsid w:val="008F1A97"/>
    <w:rsid w:val="009026BC"/>
    <w:rsid w:val="0096600E"/>
    <w:rsid w:val="00972C52"/>
    <w:rsid w:val="009800D6"/>
    <w:rsid w:val="009C72CF"/>
    <w:rsid w:val="009E14C6"/>
    <w:rsid w:val="00A26445"/>
    <w:rsid w:val="00A66C36"/>
    <w:rsid w:val="00A772CD"/>
    <w:rsid w:val="00AA595F"/>
    <w:rsid w:val="00AB515F"/>
    <w:rsid w:val="00AF18D6"/>
    <w:rsid w:val="00B02617"/>
    <w:rsid w:val="00B208D1"/>
    <w:rsid w:val="00B30516"/>
    <w:rsid w:val="00B56726"/>
    <w:rsid w:val="00B703AE"/>
    <w:rsid w:val="00B87669"/>
    <w:rsid w:val="00C5217C"/>
    <w:rsid w:val="00C912AC"/>
    <w:rsid w:val="00CA3D9F"/>
    <w:rsid w:val="00CA473B"/>
    <w:rsid w:val="00D13B33"/>
    <w:rsid w:val="00D2587C"/>
    <w:rsid w:val="00D77105"/>
    <w:rsid w:val="00DA7A47"/>
    <w:rsid w:val="00DD192A"/>
    <w:rsid w:val="00E30CEF"/>
    <w:rsid w:val="00E56F93"/>
    <w:rsid w:val="00E90C40"/>
    <w:rsid w:val="00EA3089"/>
    <w:rsid w:val="00F31645"/>
    <w:rsid w:val="00FC33A5"/>
    <w:rsid w:val="00FC4008"/>
    <w:rsid w:val="00FD724F"/>
    <w:rsid w:val="00FD7399"/>
    <w:rsid w:val="01324377"/>
    <w:rsid w:val="023970C0"/>
    <w:rsid w:val="041E5D9D"/>
    <w:rsid w:val="054A4174"/>
    <w:rsid w:val="05FB0E51"/>
    <w:rsid w:val="06A37797"/>
    <w:rsid w:val="075E1931"/>
    <w:rsid w:val="0888594B"/>
    <w:rsid w:val="092C2418"/>
    <w:rsid w:val="0A6E524E"/>
    <w:rsid w:val="0BE51583"/>
    <w:rsid w:val="0D252F20"/>
    <w:rsid w:val="11564D71"/>
    <w:rsid w:val="11C27BD7"/>
    <w:rsid w:val="11EF1979"/>
    <w:rsid w:val="144A357D"/>
    <w:rsid w:val="14B9113B"/>
    <w:rsid w:val="16215471"/>
    <w:rsid w:val="175E5504"/>
    <w:rsid w:val="17B57497"/>
    <w:rsid w:val="17C946D2"/>
    <w:rsid w:val="198645CA"/>
    <w:rsid w:val="1BB412D9"/>
    <w:rsid w:val="1BE364B7"/>
    <w:rsid w:val="1C973C75"/>
    <w:rsid w:val="1F1A2FC6"/>
    <w:rsid w:val="203B59FF"/>
    <w:rsid w:val="22F43E61"/>
    <w:rsid w:val="24A35C3C"/>
    <w:rsid w:val="2551441C"/>
    <w:rsid w:val="26D52936"/>
    <w:rsid w:val="279F5D73"/>
    <w:rsid w:val="299024B2"/>
    <w:rsid w:val="2A777E0F"/>
    <w:rsid w:val="2A894546"/>
    <w:rsid w:val="2B487590"/>
    <w:rsid w:val="2D5E6F01"/>
    <w:rsid w:val="2DCD6AAF"/>
    <w:rsid w:val="309D12E0"/>
    <w:rsid w:val="3510723E"/>
    <w:rsid w:val="35672625"/>
    <w:rsid w:val="380E00A6"/>
    <w:rsid w:val="38360444"/>
    <w:rsid w:val="389348B7"/>
    <w:rsid w:val="3B55236B"/>
    <w:rsid w:val="3F8E5A66"/>
    <w:rsid w:val="41571358"/>
    <w:rsid w:val="429F1A90"/>
    <w:rsid w:val="43F21B24"/>
    <w:rsid w:val="44BE189B"/>
    <w:rsid w:val="47740384"/>
    <w:rsid w:val="47C41FC6"/>
    <w:rsid w:val="48BE57C8"/>
    <w:rsid w:val="4AD66885"/>
    <w:rsid w:val="4B532D2B"/>
    <w:rsid w:val="4CDA1EB7"/>
    <w:rsid w:val="4DEE2689"/>
    <w:rsid w:val="4E0358CD"/>
    <w:rsid w:val="506859A9"/>
    <w:rsid w:val="52280FB0"/>
    <w:rsid w:val="52333A29"/>
    <w:rsid w:val="53B209F1"/>
    <w:rsid w:val="54932481"/>
    <w:rsid w:val="55163A9F"/>
    <w:rsid w:val="5C1D0C8B"/>
    <w:rsid w:val="5C4D77E4"/>
    <w:rsid w:val="5D21010C"/>
    <w:rsid w:val="61CB2165"/>
    <w:rsid w:val="62A218E6"/>
    <w:rsid w:val="6A67452C"/>
    <w:rsid w:val="6B241CCA"/>
    <w:rsid w:val="6B543ED2"/>
    <w:rsid w:val="6CC52738"/>
    <w:rsid w:val="6CDB1A3C"/>
    <w:rsid w:val="6EA168DD"/>
    <w:rsid w:val="6EB05285"/>
    <w:rsid w:val="78835A52"/>
    <w:rsid w:val="7A302EDE"/>
    <w:rsid w:val="7B33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character" w:default="1" w:styleId="8">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rPr>
  </w:style>
  <w:style w:type="character" w:styleId="10">
    <w:name w:val="page number"/>
    <w:basedOn w:val="8"/>
    <w:qFormat/>
    <w:uiPriority w:val="0"/>
  </w:style>
  <w:style w:type="character" w:styleId="11">
    <w:name w:val="Hyperlink"/>
    <w:basedOn w:val="8"/>
    <w:qFormat/>
    <w:uiPriority w:val="0"/>
    <w:rPr>
      <w:color w:val="0563C1" w:themeColor="hyperlink"/>
      <w:u w:val="single"/>
      <w14:textFill>
        <w14:solidFill>
          <w14:schemeClr w14:val="hlink"/>
        </w14:solidFill>
      </w14:textFill>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列出段落2"/>
    <w:basedOn w:val="1"/>
    <w:unhideWhenUsed/>
    <w:qFormat/>
    <w:uiPriority w:val="99"/>
    <w:pPr>
      <w:ind w:firstLine="420" w:firstLineChars="200"/>
    </w:pPr>
  </w:style>
  <w:style w:type="character" w:customStyle="1" w:styleId="16">
    <w:name w:val="批注框文本 Char"/>
    <w:basedOn w:val="8"/>
    <w:link w:val="3"/>
    <w:qFormat/>
    <w:uiPriority w:val="0"/>
    <w:rPr>
      <w:kern w:val="2"/>
      <w:sz w:val="18"/>
      <w:szCs w:val="18"/>
    </w:rPr>
  </w:style>
  <w:style w:type="character" w:customStyle="1" w:styleId="17">
    <w:name w:val="页眉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AE045-D60C-417D-A642-E77A09772463}">
  <ds:schemaRefs/>
</ds:datastoreItem>
</file>

<file path=docProps/app.xml><?xml version="1.0" encoding="utf-8"?>
<Properties xmlns="http://schemas.openxmlformats.org/officeDocument/2006/extended-properties" xmlns:vt="http://schemas.openxmlformats.org/officeDocument/2006/docPropsVTypes">
  <Template>Normal.dotm</Template>
  <Pages>8</Pages>
  <Words>748</Words>
  <Characters>4267</Characters>
  <Lines>35</Lines>
  <Paragraphs>10</Paragraphs>
  <ScaleCrop>false</ScaleCrop>
  <LinksUpToDate>false</LinksUpToDate>
  <CharactersWithSpaces>5005</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2016-03-11T07:21:00Z</dcterms:created>
  <dc:creator>shawr</dc:creator>
  <cp:lastModifiedBy>shawr</cp:lastModifiedBy>
  <dcterms:modified xsi:type="dcterms:W3CDTF">2017-04-28T05:13:21Z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