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532B" w:rsidRDefault="00A3532B" w:rsidP="00D37A28">
      <w:pPr>
        <w:pStyle w:val="HTML"/>
        <w:spacing w:line="315" w:lineRule="atLeast"/>
        <w:jc w:val="center"/>
        <w:rPr>
          <w:rFonts w:ascii="方正小标宋简体" w:eastAsia="方正小标宋简体" w:hint="default"/>
          <w:bCs/>
          <w:sz w:val="36"/>
          <w:szCs w:val="36"/>
        </w:rPr>
      </w:pPr>
      <w:r>
        <w:object w:dxaOrig="15" w:dyaOrig="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2pt" o:ole="">
            <v:imagedata r:id="rId8" o:title=""/>
          </v:shape>
          <o:OLEObject Type="Embed" ProgID="Word.Document.8" ShapeID="_x0000_i1025" DrawAspect="Content" ObjectID="_1551529353" r:id="rId9"/>
        </w:object>
      </w:r>
      <w:bookmarkStart w:id="0" w:name="OLE_LINK1"/>
      <w:r w:rsidR="00D37A28" w:rsidRPr="00AE29AA">
        <w:rPr>
          <w:rFonts w:ascii="黑体" w:eastAsia="黑体"/>
          <w:spacing w:val="-20"/>
          <w:sz w:val="32"/>
          <w:szCs w:val="32"/>
        </w:rPr>
        <w:t>2017年浙江省高职高专院校“现代物流作业方案设计与实施”技能大赛</w:t>
      </w:r>
      <w:r w:rsidR="00D37A28" w:rsidRPr="00B24DED">
        <w:rPr>
          <w:rFonts w:ascii="黑体" w:eastAsia="黑体"/>
          <w:spacing w:val="-20"/>
          <w:sz w:val="32"/>
          <w:szCs w:val="32"/>
        </w:rPr>
        <w:t>暨全国职业院校技能大赛选拔赛</w:t>
      </w:r>
      <w:bookmarkEnd w:id="0"/>
      <w:r w:rsidR="008723D9" w:rsidRPr="00D37A28">
        <w:rPr>
          <w:rFonts w:ascii="黑体" w:eastAsia="黑体"/>
          <w:spacing w:val="-20"/>
          <w:sz w:val="32"/>
          <w:szCs w:val="32"/>
        </w:rPr>
        <w:t>竞赛规程</w:t>
      </w:r>
    </w:p>
    <w:p w:rsidR="00A3532B" w:rsidRDefault="00A3532B">
      <w:pPr>
        <w:widowControl/>
        <w:adjustRightInd w:val="0"/>
        <w:snapToGrid w:val="0"/>
        <w:jc w:val="left"/>
        <w:rPr>
          <w:rFonts w:ascii="仿宋_GB2312" w:eastAsia="仿宋_GB2312" w:hAnsi="Verdana,ˎ̥"/>
          <w:b/>
          <w:bCs/>
          <w:sz w:val="28"/>
          <w:szCs w:val="28"/>
        </w:rPr>
      </w:pPr>
    </w:p>
    <w:p w:rsidR="00A3532B" w:rsidRDefault="008723D9">
      <w:pPr>
        <w:widowControl/>
        <w:numPr>
          <w:ilvl w:val="0"/>
          <w:numId w:val="2"/>
        </w:numPr>
        <w:adjustRightInd w:val="0"/>
        <w:snapToGrid w:val="0"/>
        <w:jc w:val="left"/>
        <w:outlineLvl w:val="0"/>
        <w:rPr>
          <w:rFonts w:ascii="仿宋_GB2312" w:eastAsia="仿宋_GB2312" w:hAnsi="Verdana,ˎ̥"/>
          <w:b/>
          <w:bCs/>
          <w:sz w:val="28"/>
          <w:szCs w:val="28"/>
        </w:rPr>
      </w:pPr>
      <w:r>
        <w:rPr>
          <w:rFonts w:ascii="仿宋_GB2312" w:eastAsia="仿宋_GB2312" w:hAnsi="Verdana,ˎ̥" w:hint="eastAsia"/>
          <w:b/>
          <w:bCs/>
          <w:sz w:val="28"/>
          <w:szCs w:val="28"/>
        </w:rPr>
        <w:t>竞赛项目名称</w:t>
      </w:r>
    </w:p>
    <w:p w:rsidR="00A3532B" w:rsidRDefault="00A3532B">
      <w:pPr>
        <w:widowControl/>
        <w:adjustRightInd w:val="0"/>
        <w:snapToGrid w:val="0"/>
        <w:jc w:val="left"/>
        <w:rPr>
          <w:rFonts w:ascii="仿宋_GB2312" w:eastAsia="仿宋_GB2312" w:hAnsi="Verdana,ˎ̥"/>
          <w:b/>
          <w:bCs/>
          <w:sz w:val="28"/>
          <w:szCs w:val="28"/>
        </w:rPr>
      </w:pP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现代物流作业方案设计与实施</w:t>
      </w:r>
    </w:p>
    <w:p w:rsidR="00A3532B" w:rsidRDefault="00A3532B">
      <w:pPr>
        <w:widowControl/>
        <w:adjustRightInd w:val="0"/>
        <w:snapToGrid w:val="0"/>
        <w:ind w:firstLineChars="200" w:firstLine="560"/>
        <w:jc w:val="left"/>
        <w:rPr>
          <w:rFonts w:ascii="仿宋_GB2312" w:eastAsia="仿宋_GB2312" w:hAnsi="Verdana,ˎ̥"/>
          <w:sz w:val="28"/>
          <w:szCs w:val="28"/>
        </w:rPr>
      </w:pPr>
    </w:p>
    <w:p w:rsidR="00A3532B" w:rsidRDefault="008723D9">
      <w:pPr>
        <w:widowControl/>
        <w:numPr>
          <w:ilvl w:val="0"/>
          <w:numId w:val="2"/>
        </w:numPr>
        <w:adjustRightInd w:val="0"/>
        <w:snapToGrid w:val="0"/>
        <w:jc w:val="left"/>
        <w:outlineLvl w:val="0"/>
        <w:rPr>
          <w:rFonts w:ascii="仿宋_GB2312" w:eastAsia="仿宋_GB2312" w:hAnsi="Verdana,ˎ̥"/>
          <w:b/>
          <w:bCs/>
          <w:sz w:val="28"/>
          <w:szCs w:val="28"/>
        </w:rPr>
      </w:pPr>
      <w:r>
        <w:rPr>
          <w:rFonts w:ascii="仿宋_GB2312" w:eastAsia="仿宋_GB2312" w:hAnsi="Verdana,ˎ̥" w:hint="eastAsia"/>
          <w:b/>
          <w:bCs/>
          <w:sz w:val="28"/>
          <w:szCs w:val="28"/>
        </w:rPr>
        <w:t>竞赛目的</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物流行业在互联网+、中国智造与工业4.0等影响下，也将从传统物流向智慧物流体系转型。为了适应转型后的物流行业对人才的需求，培养新型的高素质技术技能型物流人才，赛项以智慧物流作业为背景，通过竞赛检验物流人才培养体系，规范物流人才的培养目标；创新物流人才培养模式，引导物流管理专业的教育教学改革，吸引企业参与，促进校企深度融合，提高高职教育的社会认可度，提升培养专业人才的市场匹配度；培养学生职业技能、职业精神；展示参赛选手在组织管理、专业团队协作、现场问题的分析与处理、工作效率、质量与成本控制、安全及文明生产等方面的职业素养。</w:t>
      </w:r>
      <w:bookmarkStart w:id="1" w:name="_Toc17734"/>
    </w:p>
    <w:bookmarkEnd w:id="1"/>
    <w:p w:rsidR="00A3532B" w:rsidRDefault="00A3532B">
      <w:pPr>
        <w:widowControl/>
        <w:adjustRightInd w:val="0"/>
        <w:snapToGrid w:val="0"/>
        <w:ind w:firstLineChars="200" w:firstLine="560"/>
        <w:jc w:val="left"/>
        <w:rPr>
          <w:rFonts w:ascii="仿宋_GB2312" w:eastAsia="仿宋_GB2312" w:hAnsi="Verdana,ˎ̥"/>
          <w:sz w:val="28"/>
          <w:szCs w:val="28"/>
        </w:rPr>
      </w:pPr>
    </w:p>
    <w:p w:rsidR="00A3532B" w:rsidRDefault="008723D9">
      <w:pPr>
        <w:widowControl/>
        <w:adjustRightInd w:val="0"/>
        <w:snapToGrid w:val="0"/>
        <w:jc w:val="left"/>
        <w:outlineLvl w:val="0"/>
        <w:rPr>
          <w:rFonts w:ascii="仿宋_GB2312" w:eastAsia="仿宋_GB2312" w:hAnsi="Verdana,ˎ̥"/>
          <w:b/>
          <w:bCs/>
          <w:sz w:val="28"/>
          <w:szCs w:val="28"/>
        </w:rPr>
      </w:pPr>
      <w:r>
        <w:rPr>
          <w:rFonts w:ascii="仿宋_GB2312" w:eastAsia="仿宋_GB2312" w:hAnsi="Verdana,ˎ̥" w:hint="eastAsia"/>
          <w:b/>
          <w:bCs/>
          <w:sz w:val="28"/>
          <w:szCs w:val="28"/>
        </w:rPr>
        <w:t>三、奖项设置</w:t>
      </w:r>
    </w:p>
    <w:p w:rsidR="00A3532B" w:rsidRDefault="00A3532B">
      <w:pPr>
        <w:widowControl/>
        <w:adjustRightInd w:val="0"/>
        <w:snapToGrid w:val="0"/>
        <w:jc w:val="left"/>
        <w:rPr>
          <w:rFonts w:ascii="仿宋_GB2312" w:eastAsia="仿宋_GB2312" w:hAnsi="Verdana,ˎ̥"/>
          <w:b/>
          <w:bCs/>
          <w:sz w:val="28"/>
          <w:szCs w:val="28"/>
        </w:rPr>
      </w:pP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竞赛设团体赛奖及个人单项赛奖，一等奖数量占总参赛队和参赛选手的10%，二等奖占20%，三等奖占30%。</w:t>
      </w:r>
    </w:p>
    <w:p w:rsidR="00A3532B" w:rsidRDefault="00A3532B">
      <w:pPr>
        <w:widowControl/>
        <w:adjustRightInd w:val="0"/>
        <w:snapToGrid w:val="0"/>
        <w:ind w:firstLineChars="200" w:firstLine="560"/>
        <w:jc w:val="left"/>
        <w:rPr>
          <w:rFonts w:ascii="仿宋_GB2312" w:eastAsia="仿宋_GB2312" w:hAnsi="Verdana,ˎ̥"/>
          <w:sz w:val="28"/>
          <w:szCs w:val="28"/>
        </w:rPr>
      </w:pPr>
    </w:p>
    <w:p w:rsidR="00A3532B" w:rsidRDefault="008723D9">
      <w:pPr>
        <w:widowControl/>
        <w:numPr>
          <w:ilvl w:val="0"/>
          <w:numId w:val="3"/>
        </w:numPr>
        <w:adjustRightInd w:val="0"/>
        <w:snapToGrid w:val="0"/>
        <w:jc w:val="left"/>
        <w:outlineLvl w:val="0"/>
        <w:rPr>
          <w:rFonts w:ascii="仿宋_GB2312" w:eastAsia="仿宋_GB2312" w:hAnsi="Verdana,ˎ̥"/>
          <w:b/>
          <w:bCs/>
          <w:sz w:val="28"/>
          <w:szCs w:val="28"/>
        </w:rPr>
      </w:pPr>
      <w:r>
        <w:rPr>
          <w:rFonts w:ascii="仿宋_GB2312" w:eastAsia="仿宋_GB2312" w:hAnsi="Verdana,ˎ̥" w:hint="eastAsia"/>
          <w:b/>
          <w:bCs/>
          <w:sz w:val="28"/>
          <w:szCs w:val="28"/>
        </w:rPr>
        <w:t>竞赛方式</w:t>
      </w:r>
    </w:p>
    <w:p w:rsidR="00A3532B" w:rsidRDefault="00A3532B">
      <w:pPr>
        <w:widowControl/>
        <w:adjustRightInd w:val="0"/>
        <w:snapToGrid w:val="0"/>
        <w:jc w:val="left"/>
        <w:rPr>
          <w:rFonts w:ascii="仿宋_GB2312" w:eastAsia="仿宋_GB2312" w:hAnsi="Verdana,ˎ̥"/>
          <w:b/>
          <w:bCs/>
          <w:sz w:val="28"/>
          <w:szCs w:val="28"/>
        </w:rPr>
      </w:pPr>
    </w:p>
    <w:p w:rsidR="00A3532B" w:rsidRDefault="008723D9">
      <w:pPr>
        <w:widowControl/>
        <w:adjustRightInd w:val="0"/>
        <w:snapToGrid w:val="0"/>
        <w:jc w:val="left"/>
        <w:outlineLvl w:val="1"/>
        <w:rPr>
          <w:rFonts w:ascii="仿宋_GB2312" w:eastAsia="仿宋_GB2312" w:hAnsi="Verdana,ˎ̥"/>
          <w:b/>
          <w:bCs/>
          <w:sz w:val="30"/>
          <w:szCs w:val="30"/>
        </w:rPr>
      </w:pPr>
      <w:bookmarkStart w:id="2" w:name="OLE_LINK2"/>
      <w:r>
        <w:rPr>
          <w:rFonts w:ascii="仿宋_GB2312" w:eastAsia="仿宋_GB2312" w:hAnsi="Verdana,ˎ̥" w:hint="eastAsia"/>
          <w:b/>
          <w:bCs/>
          <w:sz w:val="30"/>
          <w:szCs w:val="30"/>
        </w:rPr>
        <w:t>（一）团体比赛</w:t>
      </w:r>
    </w:p>
    <w:bookmarkEnd w:id="2"/>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lastRenderedPageBreak/>
        <w:t>“现代物流作业方案设计与实施”团体比赛是以第三方物流企业实际业务流程为背景，参照现阶段我国物流企业中的典型业务领域和业务流程，基于核心岗位的工作流程而设计的物流职业技能竞赛项目。参赛队员需要根据给定的企业背景、客户信息、客户需求、货物、存储场地、设备、作业需求、作业成本费用表等竞赛要素，制定全程操作规划方案，估计操作所需成本。编制完成比赛方案后打印、封装、提交裁判组。在实施竞赛阶段，参赛队员要求在模拟仓配环境中，按照提交的设计方案，共同协作完成一体化物流作业过程中的出入库、拣选、包装、配送、应急处理等现场作业流程，以检验方案可行性。分物流方案设计和物流方案实施两个阶段完成。</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1.每支参赛队由4名选手组成，须为同校在籍学生, 性别和年级不限。参赛选手年龄限制在25周岁(即1992年5月1日及以后出生)以下。可配</w:t>
      </w:r>
      <w:r>
        <w:rPr>
          <w:rFonts w:ascii="仿宋_GB2312" w:eastAsia="仿宋_GB2312" w:hAnsi="Verdana,ˎ̥"/>
          <w:sz w:val="28"/>
          <w:szCs w:val="28"/>
        </w:rPr>
        <w:t>1-</w:t>
      </w:r>
      <w:r>
        <w:rPr>
          <w:rFonts w:ascii="仿宋_GB2312" w:eastAsia="仿宋_GB2312" w:hAnsi="Verdana,ˎ̥" w:hint="eastAsia"/>
          <w:sz w:val="28"/>
          <w:szCs w:val="28"/>
        </w:rPr>
        <w:t>2名指导教师（专兼职教师均可）。</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2.赛程分为物流方案设计和物流方案实施两个阶段，安排在不同的时间、不同的竞赛区域进行。首先进行物流方案设计赛段，然后进行物流方案实施赛段。</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（1）物流方案设计赛段：用时为3.5个小时。</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（2）物流方案实施赛段：用时为 30分钟。</w:t>
      </w:r>
    </w:p>
    <w:p w:rsidR="00A3532B" w:rsidRDefault="008723D9">
      <w:pPr>
        <w:widowControl/>
        <w:adjustRightInd w:val="0"/>
        <w:snapToGrid w:val="0"/>
        <w:jc w:val="left"/>
        <w:outlineLvl w:val="1"/>
        <w:rPr>
          <w:rFonts w:ascii="仿宋_GB2312" w:eastAsia="仿宋_GB2312" w:hAnsi="Verdana,ˎ̥"/>
          <w:b/>
          <w:bCs/>
          <w:sz w:val="30"/>
          <w:szCs w:val="30"/>
        </w:rPr>
      </w:pPr>
      <w:r>
        <w:rPr>
          <w:rFonts w:ascii="仿宋_GB2312" w:eastAsia="仿宋_GB2312" w:hAnsi="Verdana,ˎ̥" w:hint="eastAsia"/>
          <w:b/>
          <w:bCs/>
          <w:sz w:val="30"/>
          <w:szCs w:val="30"/>
        </w:rPr>
        <w:t>（二）个人单项比赛</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1、每校可选派4名选手参加比赛（不可与团体比赛兼报），性别和年级不限。参赛选手年龄限制在25周岁(即1992年5月1日及以后出生)以下。个人单项</w:t>
      </w:r>
      <w:r>
        <w:rPr>
          <w:rFonts w:ascii="仿宋_GB2312" w:eastAsia="仿宋_GB2312" w:hAnsi="Verdana,ˎ̥"/>
          <w:sz w:val="28"/>
          <w:szCs w:val="28"/>
        </w:rPr>
        <w:t>比赛</w:t>
      </w:r>
      <w:r>
        <w:rPr>
          <w:rFonts w:ascii="仿宋_GB2312" w:eastAsia="仿宋_GB2312" w:hAnsi="Verdana,ˎ̥" w:hint="eastAsia"/>
          <w:sz w:val="28"/>
          <w:szCs w:val="28"/>
        </w:rPr>
        <w:t>可配</w:t>
      </w:r>
      <w:r>
        <w:rPr>
          <w:rFonts w:ascii="仿宋_GB2312" w:eastAsia="仿宋_GB2312" w:hAnsi="Verdana,ˎ̥"/>
          <w:sz w:val="28"/>
          <w:szCs w:val="28"/>
        </w:rPr>
        <w:t>1～2名指导教师</w:t>
      </w:r>
      <w:r>
        <w:rPr>
          <w:rFonts w:ascii="仿宋_GB2312" w:eastAsia="仿宋_GB2312" w:hAnsi="Verdana,ˎ̥" w:hint="eastAsia"/>
          <w:sz w:val="28"/>
          <w:szCs w:val="28"/>
        </w:rPr>
        <w:t>（确定后不可更换）。</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2.赛程分为物流方案设计和物流方案实施两个阶段，安排在同一竞赛区域进行。首先进行物流方案设计赛段，然后进行物流方案实施赛段，两个赛段连续进行。比赛时间为：240分钟（4小时）</w:t>
      </w:r>
    </w:p>
    <w:p w:rsidR="00A3532B" w:rsidRDefault="008723D9">
      <w:pPr>
        <w:widowControl/>
        <w:adjustRightInd w:val="0"/>
        <w:snapToGrid w:val="0"/>
        <w:jc w:val="left"/>
        <w:outlineLvl w:val="1"/>
        <w:rPr>
          <w:rFonts w:ascii="仿宋_GB2312" w:eastAsia="仿宋_GB2312" w:hAnsi="Verdana,ˎ̥"/>
          <w:b/>
          <w:bCs/>
          <w:sz w:val="30"/>
          <w:szCs w:val="30"/>
        </w:rPr>
      </w:pPr>
      <w:r>
        <w:rPr>
          <w:rFonts w:ascii="仿宋_GB2312" w:eastAsia="仿宋_GB2312" w:hAnsi="Verdana,ˎ̥" w:hint="eastAsia"/>
          <w:b/>
          <w:bCs/>
          <w:sz w:val="30"/>
          <w:szCs w:val="30"/>
        </w:rPr>
        <w:t>（三）竞赛期间其他活动</w:t>
      </w:r>
    </w:p>
    <w:p w:rsidR="00A3532B" w:rsidRDefault="008723D9" w:rsidP="006606A8">
      <w:pPr>
        <w:widowControl/>
        <w:adjustRightInd w:val="0"/>
        <w:snapToGrid w:val="0"/>
        <w:ind w:firstLineChars="200" w:firstLine="600"/>
        <w:jc w:val="left"/>
        <w:rPr>
          <w:rFonts w:ascii="仿宋_GB2312" w:eastAsia="仿宋_GB2312" w:hAnsi="Verdana,ˎ̥"/>
          <w:sz w:val="28"/>
          <w:szCs w:val="28"/>
        </w:rPr>
      </w:pPr>
      <w:r>
        <w:rPr>
          <w:rFonts w:ascii="仿宋_GB2312" w:eastAsia="仿宋_GB2312" w:hAnsi="Verdana,ˎ̥" w:hint="eastAsia"/>
          <w:b/>
          <w:bCs/>
          <w:sz w:val="30"/>
          <w:szCs w:val="30"/>
        </w:rPr>
        <w:lastRenderedPageBreak/>
        <w:t>1、校企互动交流：</w:t>
      </w:r>
      <w:r>
        <w:rPr>
          <w:rFonts w:ascii="仿宋_GB2312" w:eastAsia="仿宋_GB2312" w:hAnsi="Verdana,ˎ̥" w:hint="eastAsia"/>
          <w:sz w:val="28"/>
          <w:szCs w:val="28"/>
        </w:rPr>
        <w:t>各参赛院校教师和有关企业在学生进行竞赛阶段将就物流产业的发展和专业教学改革等问题进行研讨交流。</w:t>
      </w:r>
    </w:p>
    <w:p w:rsidR="00A3532B" w:rsidRDefault="008723D9" w:rsidP="006606A8">
      <w:pPr>
        <w:widowControl/>
        <w:adjustRightInd w:val="0"/>
        <w:snapToGrid w:val="0"/>
        <w:ind w:firstLineChars="200" w:firstLine="600"/>
        <w:jc w:val="left"/>
        <w:rPr>
          <w:rFonts w:ascii="仿宋_GB2312" w:eastAsia="仿宋_GB2312" w:hAnsi="Verdana,ˎ̥"/>
          <w:sz w:val="28"/>
          <w:szCs w:val="28"/>
        </w:rPr>
      </w:pPr>
      <w:r>
        <w:rPr>
          <w:rFonts w:ascii="仿宋_GB2312" w:eastAsia="仿宋_GB2312" w:hAnsi="Verdana,ˎ̥" w:hint="eastAsia"/>
          <w:b/>
          <w:bCs/>
          <w:sz w:val="30"/>
          <w:szCs w:val="30"/>
        </w:rPr>
        <w:t>2、赛后点评：</w:t>
      </w:r>
      <w:r>
        <w:rPr>
          <w:rFonts w:ascii="仿宋_GB2312" w:eastAsia="仿宋_GB2312" w:hAnsi="Verdana,ˎ̥" w:hint="eastAsia"/>
          <w:sz w:val="28"/>
          <w:szCs w:val="28"/>
        </w:rPr>
        <w:t>比赛全部结束后，将由物流专家对赛项的技术要点、选手表现、比赛亮点等进行点评。</w:t>
      </w:r>
    </w:p>
    <w:p w:rsidR="00A3532B" w:rsidRDefault="008723D9" w:rsidP="006606A8">
      <w:pPr>
        <w:widowControl/>
        <w:adjustRightInd w:val="0"/>
        <w:snapToGrid w:val="0"/>
        <w:ind w:firstLineChars="200" w:firstLine="600"/>
        <w:jc w:val="left"/>
        <w:rPr>
          <w:rFonts w:ascii="仿宋_GB2312" w:eastAsia="仿宋_GB2312" w:hAnsi="Verdana,ˎ̥"/>
          <w:sz w:val="28"/>
          <w:szCs w:val="28"/>
        </w:rPr>
      </w:pPr>
      <w:r>
        <w:rPr>
          <w:rFonts w:ascii="仿宋_GB2312" w:eastAsia="仿宋_GB2312" w:hAnsi="Verdana,ˎ̥" w:hint="eastAsia"/>
          <w:b/>
          <w:bCs/>
          <w:sz w:val="30"/>
          <w:szCs w:val="30"/>
        </w:rPr>
        <w:t>3、</w:t>
      </w:r>
      <w:r>
        <w:rPr>
          <w:rFonts w:ascii="仿宋_GB2312" w:eastAsia="仿宋_GB2312" w:hAnsi="Verdana,ˎ̥"/>
          <w:b/>
          <w:bCs/>
          <w:sz w:val="30"/>
          <w:szCs w:val="30"/>
        </w:rPr>
        <w:t>”</w:t>
      </w:r>
      <w:r>
        <w:rPr>
          <w:rFonts w:ascii="仿宋_GB2312" w:eastAsia="仿宋_GB2312" w:hAnsi="Verdana,ˎ̥" w:hint="eastAsia"/>
          <w:b/>
          <w:bCs/>
          <w:sz w:val="30"/>
          <w:szCs w:val="30"/>
        </w:rPr>
        <w:t>物流传奇</w:t>
      </w:r>
      <w:r>
        <w:rPr>
          <w:rFonts w:ascii="仿宋_GB2312" w:eastAsia="仿宋_GB2312" w:hAnsi="Verdana,ˎ̥"/>
          <w:b/>
          <w:bCs/>
          <w:sz w:val="30"/>
          <w:szCs w:val="30"/>
        </w:rPr>
        <w:t>”</w:t>
      </w:r>
      <w:r>
        <w:rPr>
          <w:rFonts w:ascii="仿宋_GB2312" w:eastAsia="仿宋_GB2312" w:hAnsi="Verdana,ˎ̥" w:hint="eastAsia"/>
          <w:b/>
          <w:bCs/>
          <w:sz w:val="30"/>
          <w:szCs w:val="30"/>
        </w:rPr>
        <w:t>物流类游戏体验：</w:t>
      </w:r>
      <w:r>
        <w:rPr>
          <w:rFonts w:ascii="仿宋_GB2312" w:eastAsia="仿宋_GB2312" w:hAnsi="Verdana,ˎ̥" w:hint="eastAsia"/>
          <w:sz w:val="28"/>
          <w:szCs w:val="28"/>
        </w:rPr>
        <w:t>本活动为开放性体验活动，各参赛院校学生</w:t>
      </w:r>
      <w:r w:rsidR="004D2369">
        <w:rPr>
          <w:rFonts w:ascii="仿宋_GB2312" w:eastAsia="仿宋_GB2312" w:hAnsi="Verdana,ˎ̥" w:hint="eastAsia"/>
          <w:sz w:val="28"/>
          <w:szCs w:val="28"/>
        </w:rPr>
        <w:t>、教师及有兴趣参加活动的各界人士均可参加，安排在竞赛期间进行</w:t>
      </w:r>
      <w:r>
        <w:rPr>
          <w:rFonts w:ascii="仿宋_GB2312" w:eastAsia="仿宋_GB2312" w:hAnsi="Verdana,ˎ̥" w:hint="eastAsia"/>
          <w:sz w:val="28"/>
          <w:szCs w:val="28"/>
        </w:rPr>
        <w:t>。有意愿参加此活动的人员需要提前报名，以便技术支持单位按照报名名单安排分配账号。</w:t>
      </w:r>
    </w:p>
    <w:p w:rsidR="00A3532B" w:rsidRDefault="00A3532B">
      <w:pPr>
        <w:widowControl/>
        <w:adjustRightInd w:val="0"/>
        <w:snapToGrid w:val="0"/>
        <w:jc w:val="left"/>
        <w:rPr>
          <w:rFonts w:ascii="仿宋_GB2312" w:eastAsia="仿宋_GB2312" w:hAnsi="Verdana,ˎ̥"/>
          <w:b/>
          <w:bCs/>
          <w:sz w:val="28"/>
          <w:szCs w:val="28"/>
        </w:rPr>
      </w:pPr>
    </w:p>
    <w:p w:rsidR="00A3532B" w:rsidRPr="0090327F" w:rsidRDefault="008723D9">
      <w:pPr>
        <w:widowControl/>
        <w:adjustRightInd w:val="0"/>
        <w:snapToGrid w:val="0"/>
        <w:jc w:val="left"/>
        <w:outlineLvl w:val="0"/>
        <w:rPr>
          <w:rFonts w:ascii="仿宋_GB2312" w:eastAsia="仿宋_GB2312" w:hAnsi="Verdana,ˎ̥"/>
          <w:b/>
          <w:bCs/>
          <w:sz w:val="32"/>
          <w:szCs w:val="32"/>
        </w:rPr>
      </w:pPr>
      <w:r w:rsidRPr="0090327F">
        <w:rPr>
          <w:rFonts w:ascii="仿宋_GB2312" w:eastAsia="仿宋_GB2312" w:hAnsi="Verdana,ˎ̥" w:hint="eastAsia"/>
          <w:b/>
          <w:bCs/>
          <w:sz w:val="32"/>
          <w:szCs w:val="32"/>
        </w:rPr>
        <w:t>五、竞赛内容</w:t>
      </w:r>
    </w:p>
    <w:p w:rsidR="00A3532B" w:rsidRDefault="008723D9">
      <w:pPr>
        <w:widowControl/>
        <w:adjustRightInd w:val="0"/>
        <w:snapToGrid w:val="0"/>
        <w:jc w:val="left"/>
        <w:outlineLvl w:val="1"/>
        <w:rPr>
          <w:rFonts w:ascii="黑体" w:eastAsia="黑体" w:hAnsi="黑体" w:cs="黑体"/>
          <w:b/>
          <w:bCs/>
          <w:sz w:val="32"/>
          <w:szCs w:val="32"/>
        </w:rPr>
      </w:pPr>
      <w:r>
        <w:rPr>
          <w:rFonts w:ascii="黑体" w:eastAsia="黑体" w:hAnsi="黑体" w:cs="黑体" w:hint="eastAsia"/>
          <w:b/>
          <w:bCs/>
          <w:sz w:val="32"/>
          <w:szCs w:val="32"/>
        </w:rPr>
        <w:t>（一）团体比赛</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团体比赛分为现代物流作业方案设计和作业方案实施，全面考核选手的职业能力。方案设计的内容存在逻辑关系，前后数据相互嵌套，通过方案实施环节进行自我验证，使学生能够自己进行调整。</w:t>
      </w:r>
    </w:p>
    <w:p w:rsidR="00A3532B" w:rsidRDefault="008723D9">
      <w:pPr>
        <w:snapToGrid w:val="0"/>
        <w:spacing w:line="560" w:lineRule="exact"/>
        <w:jc w:val="left"/>
        <w:outlineLvl w:val="2"/>
        <w:rPr>
          <w:rFonts w:ascii="仿宋_GB2312" w:eastAsia="仿宋_GB2312" w:hAnsi="宋体" w:cs="Arial"/>
          <w:b/>
          <w:bCs/>
          <w:kern w:val="0"/>
          <w:sz w:val="30"/>
          <w:szCs w:val="30"/>
        </w:rPr>
      </w:pPr>
      <w:bookmarkStart w:id="3" w:name="_Toc29075"/>
      <w:r>
        <w:rPr>
          <w:rFonts w:ascii="仿宋_GB2312" w:eastAsia="仿宋_GB2312" w:hAnsi="宋体" w:cs="Arial" w:hint="eastAsia"/>
          <w:b/>
          <w:bCs/>
          <w:kern w:val="0"/>
          <w:sz w:val="30"/>
          <w:szCs w:val="30"/>
        </w:rPr>
        <w:t>1、物流作业方案设计与实施</w:t>
      </w:r>
      <w:bookmarkEnd w:id="3"/>
      <w:r>
        <w:rPr>
          <w:rFonts w:ascii="仿宋_GB2312" w:eastAsia="仿宋_GB2312" w:hAnsi="宋体" w:cs="Arial" w:hint="eastAsia"/>
          <w:b/>
          <w:bCs/>
          <w:kern w:val="0"/>
          <w:sz w:val="30"/>
          <w:szCs w:val="30"/>
        </w:rPr>
        <w:t>三级指标</w:t>
      </w:r>
    </w:p>
    <w:tbl>
      <w:tblPr>
        <w:tblW w:w="9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41"/>
        <w:gridCol w:w="1342"/>
        <w:gridCol w:w="1944"/>
        <w:gridCol w:w="4667"/>
      </w:tblGrid>
      <w:tr w:rsidR="00A3532B">
        <w:trPr>
          <w:tblHeader/>
          <w:jc w:val="center"/>
        </w:trPr>
        <w:tc>
          <w:tcPr>
            <w:tcW w:w="1441" w:type="dxa"/>
            <w:vAlign w:val="center"/>
          </w:tcPr>
          <w:p w:rsidR="00A3532B" w:rsidRDefault="008723D9">
            <w:pPr>
              <w:rPr>
                <w:rFonts w:ascii="宋体" w:hAnsi="宋体" w:cs="宋体"/>
                <w:b/>
                <w:bCs/>
                <w:sz w:val="24"/>
              </w:rPr>
            </w:pPr>
            <w:r>
              <w:rPr>
                <w:rFonts w:ascii="宋体" w:hAnsi="宋体" w:cs="宋体" w:hint="eastAsia"/>
                <w:b/>
                <w:bCs/>
                <w:sz w:val="24"/>
              </w:rPr>
              <w:t>一级指标</w:t>
            </w:r>
          </w:p>
        </w:tc>
        <w:tc>
          <w:tcPr>
            <w:tcW w:w="1342" w:type="dxa"/>
            <w:vAlign w:val="center"/>
          </w:tcPr>
          <w:p w:rsidR="00A3532B" w:rsidRDefault="008723D9">
            <w:pPr>
              <w:rPr>
                <w:rFonts w:ascii="宋体" w:hAnsi="宋体" w:cs="宋体"/>
                <w:b/>
                <w:bCs/>
                <w:sz w:val="24"/>
              </w:rPr>
            </w:pPr>
            <w:r>
              <w:rPr>
                <w:rFonts w:ascii="宋体" w:hAnsi="宋体" w:cs="宋体" w:hint="eastAsia"/>
                <w:b/>
                <w:bCs/>
                <w:sz w:val="24"/>
              </w:rPr>
              <w:t>二级指标</w:t>
            </w:r>
          </w:p>
        </w:tc>
        <w:tc>
          <w:tcPr>
            <w:tcW w:w="1944" w:type="dxa"/>
            <w:vAlign w:val="center"/>
          </w:tcPr>
          <w:p w:rsidR="00A3532B" w:rsidRDefault="008723D9">
            <w:pPr>
              <w:rPr>
                <w:rFonts w:ascii="宋体" w:hAnsi="宋体" w:cs="宋体"/>
                <w:b/>
                <w:bCs/>
                <w:sz w:val="24"/>
              </w:rPr>
            </w:pPr>
            <w:r>
              <w:rPr>
                <w:rFonts w:ascii="宋体" w:hAnsi="宋体" w:cs="宋体" w:hint="eastAsia"/>
                <w:b/>
                <w:bCs/>
                <w:sz w:val="24"/>
              </w:rPr>
              <w:t>三级指标</w:t>
            </w:r>
          </w:p>
        </w:tc>
        <w:tc>
          <w:tcPr>
            <w:tcW w:w="4667" w:type="dxa"/>
            <w:vAlign w:val="center"/>
          </w:tcPr>
          <w:p w:rsidR="00A3532B" w:rsidRDefault="008723D9">
            <w:pPr>
              <w:rPr>
                <w:rFonts w:ascii="宋体" w:hAnsi="宋体" w:cs="宋体"/>
                <w:b/>
                <w:bCs/>
                <w:sz w:val="24"/>
              </w:rPr>
            </w:pPr>
            <w:r>
              <w:rPr>
                <w:rFonts w:ascii="宋体" w:hAnsi="宋体" w:cs="宋体" w:hint="eastAsia"/>
                <w:b/>
                <w:bCs/>
                <w:sz w:val="24"/>
              </w:rPr>
              <w:t>三级指标说明</w:t>
            </w:r>
          </w:p>
        </w:tc>
      </w:tr>
      <w:tr w:rsidR="00A3532B">
        <w:trPr>
          <w:jc w:val="center"/>
        </w:trPr>
        <w:tc>
          <w:tcPr>
            <w:tcW w:w="1441" w:type="dxa"/>
            <w:vMerge w:val="restart"/>
            <w:vAlign w:val="center"/>
          </w:tcPr>
          <w:p w:rsidR="00A3532B" w:rsidRDefault="008723D9">
            <w:pPr>
              <w:rPr>
                <w:rFonts w:ascii="宋体" w:hAnsi="宋体" w:cs="宋体"/>
                <w:sz w:val="24"/>
              </w:rPr>
            </w:pPr>
            <w:r>
              <w:rPr>
                <w:rFonts w:ascii="宋体" w:hAnsi="宋体" w:cs="宋体" w:hint="eastAsia"/>
                <w:sz w:val="24"/>
              </w:rPr>
              <w:t>物流作业方案设计</w:t>
            </w:r>
          </w:p>
        </w:tc>
        <w:tc>
          <w:tcPr>
            <w:tcW w:w="1342" w:type="dxa"/>
            <w:vMerge w:val="restart"/>
            <w:vAlign w:val="center"/>
          </w:tcPr>
          <w:p w:rsidR="00A3532B" w:rsidRDefault="008723D9">
            <w:pPr>
              <w:rPr>
                <w:rFonts w:ascii="宋体" w:hAnsi="宋体" w:cs="宋体"/>
                <w:sz w:val="24"/>
              </w:rPr>
            </w:pPr>
            <w:r>
              <w:rPr>
                <w:rFonts w:ascii="宋体" w:hAnsi="宋体" w:cs="宋体" w:hint="eastAsia"/>
                <w:sz w:val="24"/>
              </w:rPr>
              <w:t>工作准备</w:t>
            </w:r>
          </w:p>
        </w:tc>
        <w:tc>
          <w:tcPr>
            <w:tcW w:w="1944" w:type="dxa"/>
            <w:vAlign w:val="center"/>
          </w:tcPr>
          <w:p w:rsidR="00A3532B" w:rsidRDefault="008723D9">
            <w:pPr>
              <w:rPr>
                <w:rFonts w:ascii="宋体" w:hAnsi="宋体" w:cs="宋体"/>
                <w:sz w:val="24"/>
              </w:rPr>
            </w:pPr>
            <w:r>
              <w:rPr>
                <w:rFonts w:ascii="宋体" w:hAnsi="宋体" w:cs="宋体" w:hint="eastAsia"/>
                <w:sz w:val="24"/>
              </w:rPr>
              <w:t>1.封面</w:t>
            </w:r>
          </w:p>
        </w:tc>
        <w:tc>
          <w:tcPr>
            <w:tcW w:w="4667" w:type="dxa"/>
            <w:vAlign w:val="center"/>
          </w:tcPr>
          <w:p w:rsidR="00A3532B" w:rsidRDefault="008723D9">
            <w:pPr>
              <w:rPr>
                <w:rFonts w:ascii="宋体" w:hAnsi="宋体" w:cs="宋体"/>
                <w:sz w:val="24"/>
              </w:rPr>
            </w:pPr>
            <w:r>
              <w:rPr>
                <w:rFonts w:ascii="宋体" w:hAnsi="宋体" w:cs="宋体" w:hint="eastAsia"/>
                <w:sz w:val="24"/>
              </w:rPr>
              <w:t>题目：</w:t>
            </w:r>
            <w:r w:rsidR="0090327F">
              <w:rPr>
                <w:rFonts w:ascii="宋体" w:hAnsi="宋体" w:cs="宋体" w:hint="eastAsia"/>
                <w:sz w:val="24"/>
              </w:rPr>
              <w:t>现代</w:t>
            </w:r>
            <w:r>
              <w:rPr>
                <w:rFonts w:ascii="宋体" w:hAnsi="宋体" w:cs="宋体" w:hint="eastAsia"/>
                <w:sz w:val="24"/>
              </w:rPr>
              <w:t>物流作业方案设计与实施</w:t>
            </w:r>
          </w:p>
          <w:p w:rsidR="00A3532B" w:rsidRDefault="008723D9">
            <w:pPr>
              <w:rPr>
                <w:rFonts w:ascii="宋体" w:hAnsi="宋体" w:cs="宋体"/>
                <w:sz w:val="24"/>
              </w:rPr>
            </w:pPr>
            <w:r>
              <w:rPr>
                <w:rFonts w:ascii="宋体" w:hAnsi="宋体" w:cs="宋体" w:hint="eastAsia"/>
                <w:sz w:val="24"/>
              </w:rPr>
              <w:t>参赛队名称：本队抽签序号，如为01</w:t>
            </w:r>
          </w:p>
          <w:p w:rsidR="00A3532B" w:rsidRDefault="008723D9">
            <w:pPr>
              <w:rPr>
                <w:rFonts w:ascii="宋体" w:hAnsi="宋体" w:cs="宋体"/>
                <w:sz w:val="24"/>
              </w:rPr>
            </w:pPr>
            <w:r>
              <w:rPr>
                <w:rFonts w:ascii="宋体" w:hAnsi="宋体" w:cs="宋体" w:hint="eastAsia"/>
                <w:sz w:val="24"/>
              </w:rPr>
              <w:t>选手：胸牌号码如01A、01B、01C、01D</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2.队员分工</w:t>
            </w:r>
          </w:p>
        </w:tc>
        <w:tc>
          <w:tcPr>
            <w:tcW w:w="4667" w:type="dxa"/>
            <w:vAlign w:val="center"/>
          </w:tcPr>
          <w:p w:rsidR="00A3532B" w:rsidRDefault="008723D9">
            <w:pPr>
              <w:rPr>
                <w:rFonts w:ascii="宋体" w:hAnsi="宋体" w:cs="宋体"/>
                <w:sz w:val="24"/>
              </w:rPr>
            </w:pPr>
            <w:r>
              <w:rPr>
                <w:rFonts w:ascii="宋体" w:hAnsi="宋体" w:cs="宋体" w:hint="eastAsia"/>
                <w:sz w:val="24"/>
              </w:rPr>
              <w:t>物流作业方案执行时的分工01A为主管（队长）</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Align w:val="center"/>
          </w:tcPr>
          <w:p w:rsidR="00A3532B" w:rsidRDefault="008723D9">
            <w:pPr>
              <w:rPr>
                <w:rFonts w:ascii="宋体" w:hAnsi="宋体" w:cs="宋体"/>
                <w:sz w:val="24"/>
              </w:rPr>
            </w:pPr>
            <w:r>
              <w:rPr>
                <w:rFonts w:ascii="宋体" w:hAnsi="宋体" w:cs="宋体" w:hint="eastAsia"/>
                <w:sz w:val="24"/>
              </w:rPr>
              <w:t>运输作业计划</w:t>
            </w:r>
          </w:p>
        </w:tc>
        <w:tc>
          <w:tcPr>
            <w:tcW w:w="1944" w:type="dxa"/>
            <w:vAlign w:val="center"/>
          </w:tcPr>
          <w:p w:rsidR="00A3532B" w:rsidRDefault="008723D9">
            <w:pPr>
              <w:rPr>
                <w:rFonts w:ascii="宋体" w:hAnsi="宋体" w:cs="宋体"/>
                <w:sz w:val="24"/>
              </w:rPr>
            </w:pPr>
            <w:r>
              <w:rPr>
                <w:rFonts w:ascii="宋体" w:hAnsi="宋体" w:cs="宋体" w:hint="eastAsia"/>
                <w:sz w:val="24"/>
              </w:rPr>
              <w:t>﹡3.运输车辆调度</w:t>
            </w:r>
          </w:p>
        </w:tc>
        <w:tc>
          <w:tcPr>
            <w:tcW w:w="4667" w:type="dxa"/>
            <w:vAlign w:val="center"/>
          </w:tcPr>
          <w:p w:rsidR="00A3532B" w:rsidRDefault="008723D9">
            <w:pPr>
              <w:rPr>
                <w:rFonts w:ascii="宋体" w:hAnsi="宋体" w:cs="宋体"/>
                <w:sz w:val="24"/>
              </w:rPr>
            </w:pPr>
            <w:r>
              <w:rPr>
                <w:rFonts w:ascii="宋体" w:hAnsi="宋体" w:cs="宋体" w:hint="eastAsia"/>
                <w:sz w:val="24"/>
              </w:rPr>
              <w:t>根据采购计划，填写运单，选取合适的车型、吨位、线路并派车</w:t>
            </w:r>
          </w:p>
        </w:tc>
      </w:tr>
      <w:tr w:rsidR="00A3532B">
        <w:trPr>
          <w:trHeight w:val="642"/>
          <w:jc w:val="center"/>
        </w:trPr>
        <w:tc>
          <w:tcPr>
            <w:tcW w:w="1441" w:type="dxa"/>
            <w:vMerge/>
            <w:vAlign w:val="center"/>
          </w:tcPr>
          <w:p w:rsidR="00A3532B" w:rsidRDefault="00A3532B">
            <w:pPr>
              <w:rPr>
                <w:rFonts w:ascii="宋体" w:hAnsi="宋体" w:cs="宋体"/>
                <w:sz w:val="24"/>
              </w:rPr>
            </w:pPr>
          </w:p>
        </w:tc>
        <w:tc>
          <w:tcPr>
            <w:tcW w:w="1342" w:type="dxa"/>
            <w:vMerge w:val="restart"/>
            <w:vAlign w:val="center"/>
          </w:tcPr>
          <w:p w:rsidR="00A3532B" w:rsidRDefault="008723D9">
            <w:pPr>
              <w:rPr>
                <w:rFonts w:ascii="宋体" w:hAnsi="宋体" w:cs="宋体"/>
                <w:sz w:val="24"/>
              </w:rPr>
            </w:pPr>
            <w:r>
              <w:rPr>
                <w:rFonts w:ascii="宋体" w:hAnsi="宋体" w:cs="宋体" w:hint="eastAsia"/>
                <w:sz w:val="24"/>
              </w:rPr>
              <w:t>入库作业计划</w:t>
            </w:r>
          </w:p>
        </w:tc>
        <w:tc>
          <w:tcPr>
            <w:tcW w:w="1944" w:type="dxa"/>
            <w:vAlign w:val="center"/>
          </w:tcPr>
          <w:p w:rsidR="00A3532B" w:rsidRDefault="008723D9">
            <w:pPr>
              <w:rPr>
                <w:rFonts w:ascii="宋体" w:hAnsi="宋体" w:cs="宋体"/>
                <w:sz w:val="24"/>
              </w:rPr>
            </w:pPr>
            <w:r>
              <w:rPr>
                <w:rFonts w:ascii="宋体" w:hAnsi="宋体" w:cs="宋体" w:hint="eastAsia"/>
                <w:sz w:val="24"/>
              </w:rPr>
              <w:t>4.物动量ABC分类表</w:t>
            </w:r>
          </w:p>
        </w:tc>
        <w:tc>
          <w:tcPr>
            <w:tcW w:w="4667" w:type="dxa"/>
            <w:vAlign w:val="center"/>
          </w:tcPr>
          <w:p w:rsidR="00A3532B" w:rsidRDefault="008723D9">
            <w:pPr>
              <w:rPr>
                <w:rFonts w:ascii="宋体" w:hAnsi="宋体" w:cs="宋体"/>
                <w:sz w:val="24"/>
              </w:rPr>
            </w:pPr>
            <w:r>
              <w:rPr>
                <w:rFonts w:ascii="宋体" w:hAnsi="宋体" w:cs="宋体" w:hint="eastAsia"/>
                <w:sz w:val="24"/>
              </w:rPr>
              <w:t>能够体现出分类过程和分类结果</w:t>
            </w:r>
          </w:p>
        </w:tc>
      </w:tr>
      <w:tr w:rsidR="00A3532B">
        <w:trPr>
          <w:trHeight w:val="642"/>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5.收货检验</w:t>
            </w:r>
          </w:p>
        </w:tc>
        <w:tc>
          <w:tcPr>
            <w:tcW w:w="4667" w:type="dxa"/>
            <w:vAlign w:val="center"/>
          </w:tcPr>
          <w:p w:rsidR="00A3532B" w:rsidRDefault="008723D9">
            <w:pPr>
              <w:rPr>
                <w:rFonts w:ascii="宋体" w:hAnsi="宋体" w:cs="宋体"/>
                <w:sz w:val="24"/>
              </w:rPr>
            </w:pPr>
            <w:r>
              <w:rPr>
                <w:rFonts w:ascii="宋体" w:hAnsi="宋体" w:cs="宋体" w:hint="eastAsia"/>
                <w:sz w:val="24"/>
              </w:rPr>
              <w:t>编制收货检验单</w:t>
            </w:r>
          </w:p>
        </w:tc>
      </w:tr>
      <w:tr w:rsidR="00A3532B">
        <w:trPr>
          <w:trHeight w:val="642"/>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6.编制托盘条码</w:t>
            </w:r>
          </w:p>
        </w:tc>
        <w:tc>
          <w:tcPr>
            <w:tcW w:w="4667" w:type="dxa"/>
            <w:vAlign w:val="center"/>
          </w:tcPr>
          <w:p w:rsidR="00A3532B" w:rsidRDefault="008723D9">
            <w:pPr>
              <w:rPr>
                <w:rFonts w:ascii="宋体" w:hAnsi="宋体" w:cs="宋体"/>
                <w:sz w:val="24"/>
              </w:rPr>
            </w:pPr>
            <w:r>
              <w:rPr>
                <w:rFonts w:ascii="宋体" w:hAnsi="宋体" w:cs="宋体" w:hint="eastAsia"/>
                <w:sz w:val="24"/>
              </w:rPr>
              <w:t>编制托盘条码并打印。码制：CODE39、13位、无校验码</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7.制定货物组托示意图</w:t>
            </w:r>
          </w:p>
        </w:tc>
        <w:tc>
          <w:tcPr>
            <w:tcW w:w="4667" w:type="dxa"/>
            <w:vAlign w:val="center"/>
          </w:tcPr>
          <w:p w:rsidR="00A3532B" w:rsidRDefault="008723D9">
            <w:pPr>
              <w:rPr>
                <w:rFonts w:ascii="宋体" w:hAnsi="宋体" w:cs="宋体"/>
                <w:sz w:val="24"/>
              </w:rPr>
            </w:pPr>
            <w:r>
              <w:rPr>
                <w:rFonts w:ascii="宋体" w:hAnsi="宋体" w:cs="宋体" w:hint="eastAsia"/>
                <w:sz w:val="24"/>
              </w:rPr>
              <w:t>包括奇数层俯视图、偶数层俯视图</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8.上架存储货位图绘制</w:t>
            </w:r>
          </w:p>
        </w:tc>
        <w:tc>
          <w:tcPr>
            <w:tcW w:w="4667" w:type="dxa"/>
            <w:vAlign w:val="center"/>
          </w:tcPr>
          <w:p w:rsidR="00A3532B" w:rsidRDefault="008723D9">
            <w:pPr>
              <w:rPr>
                <w:rFonts w:ascii="宋体" w:hAnsi="宋体" w:cs="宋体"/>
                <w:sz w:val="24"/>
              </w:rPr>
            </w:pPr>
            <w:r>
              <w:rPr>
                <w:rFonts w:ascii="宋体" w:hAnsi="宋体" w:cs="宋体" w:hint="eastAsia"/>
                <w:sz w:val="24"/>
              </w:rPr>
              <w:t>以托盘式货架的排为单位，将货位存储情况反映在存储示意图上，在相应货位上标注货物名称</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﹡9.就地堆码存</w:t>
            </w:r>
            <w:r>
              <w:rPr>
                <w:rFonts w:ascii="宋体" w:hAnsi="宋体" w:cs="宋体" w:hint="eastAsia"/>
                <w:sz w:val="24"/>
              </w:rPr>
              <w:lastRenderedPageBreak/>
              <w:t>储区规划</w:t>
            </w:r>
          </w:p>
          <w:p w:rsidR="00A3532B" w:rsidRDefault="00A3532B">
            <w:pPr>
              <w:rPr>
                <w:rFonts w:ascii="宋体" w:hAnsi="宋体" w:cs="宋体"/>
                <w:sz w:val="24"/>
              </w:rPr>
            </w:pPr>
          </w:p>
        </w:tc>
        <w:tc>
          <w:tcPr>
            <w:tcW w:w="4667" w:type="dxa"/>
            <w:vAlign w:val="center"/>
          </w:tcPr>
          <w:p w:rsidR="00A3532B" w:rsidRDefault="008723D9">
            <w:pPr>
              <w:rPr>
                <w:rFonts w:ascii="宋体" w:hAnsi="宋体" w:cs="宋体"/>
                <w:sz w:val="24"/>
              </w:rPr>
            </w:pPr>
            <w:r>
              <w:rPr>
                <w:rFonts w:ascii="宋体" w:hAnsi="宋体" w:cs="宋体" w:hint="eastAsia"/>
                <w:sz w:val="24"/>
              </w:rPr>
              <w:lastRenderedPageBreak/>
              <w:t>按照收到的入库通知单上的货物信息完成</w:t>
            </w:r>
            <w:r>
              <w:rPr>
                <w:rFonts w:ascii="宋体" w:hAnsi="宋体" w:cs="宋体" w:hint="eastAsia"/>
                <w:sz w:val="24"/>
              </w:rPr>
              <w:lastRenderedPageBreak/>
              <w:t>存储所需货位数量或堆存所需占地面积及规划的货垛长、宽、高（箱数）</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restart"/>
            <w:vAlign w:val="center"/>
          </w:tcPr>
          <w:p w:rsidR="00A3532B" w:rsidRDefault="008723D9">
            <w:pPr>
              <w:rPr>
                <w:rFonts w:ascii="宋体" w:hAnsi="宋体" w:cs="宋体"/>
                <w:sz w:val="24"/>
              </w:rPr>
            </w:pPr>
            <w:r>
              <w:rPr>
                <w:rFonts w:ascii="宋体" w:hAnsi="宋体" w:cs="宋体" w:hint="eastAsia"/>
                <w:sz w:val="24"/>
              </w:rPr>
              <w:t>出库作业计划</w:t>
            </w:r>
          </w:p>
        </w:tc>
        <w:tc>
          <w:tcPr>
            <w:tcW w:w="1944" w:type="dxa"/>
            <w:vAlign w:val="center"/>
          </w:tcPr>
          <w:p w:rsidR="00A3532B" w:rsidRDefault="008723D9">
            <w:pPr>
              <w:rPr>
                <w:rFonts w:ascii="宋体" w:hAnsi="宋体" w:cs="宋体"/>
                <w:sz w:val="24"/>
              </w:rPr>
            </w:pPr>
            <w:r>
              <w:rPr>
                <w:rFonts w:ascii="宋体" w:hAnsi="宋体" w:cs="宋体" w:hint="eastAsia"/>
                <w:sz w:val="24"/>
              </w:rPr>
              <w:t>10.订单有效性分析</w:t>
            </w:r>
          </w:p>
        </w:tc>
        <w:tc>
          <w:tcPr>
            <w:tcW w:w="4667" w:type="dxa"/>
            <w:vAlign w:val="center"/>
          </w:tcPr>
          <w:p w:rsidR="00A3532B" w:rsidRDefault="008723D9">
            <w:pPr>
              <w:rPr>
                <w:rFonts w:ascii="宋体" w:hAnsi="宋体" w:cs="宋体"/>
                <w:sz w:val="24"/>
              </w:rPr>
            </w:pPr>
            <w:r>
              <w:rPr>
                <w:rFonts w:ascii="宋体" w:hAnsi="宋体" w:cs="宋体" w:hint="eastAsia"/>
                <w:sz w:val="24"/>
              </w:rPr>
              <w:t>参赛队收到客户订单后，应对订单的有效性进行判断，对确定的无效订单予以锁定，陈述理由，主管签字并标注日期</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11.客户优先权分析</w:t>
            </w:r>
          </w:p>
        </w:tc>
        <w:tc>
          <w:tcPr>
            <w:tcW w:w="4667" w:type="dxa"/>
            <w:vAlign w:val="center"/>
          </w:tcPr>
          <w:p w:rsidR="00A3532B" w:rsidRDefault="008723D9">
            <w:pPr>
              <w:rPr>
                <w:rFonts w:ascii="宋体" w:hAnsi="宋体" w:cs="宋体"/>
                <w:sz w:val="24"/>
              </w:rPr>
            </w:pPr>
            <w:r>
              <w:rPr>
                <w:rFonts w:ascii="宋体" w:hAnsi="宋体" w:cs="宋体" w:hint="eastAsia"/>
                <w:sz w:val="24"/>
              </w:rPr>
              <w:t>当多个客户针对某一货物的要货量大于该货物库存量时，应对客户进行优先等级划分以确定各自的分配量，并阐明理由</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12.库存分配计划表</w:t>
            </w:r>
          </w:p>
        </w:tc>
        <w:tc>
          <w:tcPr>
            <w:tcW w:w="4667" w:type="dxa"/>
            <w:vAlign w:val="center"/>
          </w:tcPr>
          <w:p w:rsidR="00A3532B" w:rsidRDefault="008723D9">
            <w:pPr>
              <w:rPr>
                <w:rFonts w:ascii="宋体" w:hAnsi="宋体" w:cs="宋体"/>
                <w:sz w:val="24"/>
              </w:rPr>
            </w:pPr>
            <w:r>
              <w:rPr>
                <w:rFonts w:ascii="宋体" w:hAnsi="宋体" w:cs="宋体" w:hint="eastAsia"/>
                <w:sz w:val="24"/>
              </w:rPr>
              <w:t>依据客户订单和划分后的客户优先等级顺序制定库存分配计划表，将相关库存依次在不同的客户间进行分配并显示库存余额，对于缺货订单进行妥善处理</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﹡13.补货作业计划</w:t>
            </w:r>
          </w:p>
        </w:tc>
        <w:tc>
          <w:tcPr>
            <w:tcW w:w="4667" w:type="dxa"/>
            <w:vAlign w:val="center"/>
          </w:tcPr>
          <w:p w:rsidR="00A3532B" w:rsidRDefault="008723D9">
            <w:pPr>
              <w:rPr>
                <w:rFonts w:ascii="宋体" w:hAnsi="宋体" w:cs="宋体"/>
                <w:sz w:val="24"/>
              </w:rPr>
            </w:pPr>
            <w:r>
              <w:rPr>
                <w:rFonts w:ascii="宋体" w:hAnsi="宋体" w:cs="宋体" w:hint="eastAsia"/>
                <w:sz w:val="24"/>
              </w:rPr>
              <w:t>依据客户订单和散货库存情况制定补货作业计划</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14.拣选作业计划</w:t>
            </w:r>
          </w:p>
        </w:tc>
        <w:tc>
          <w:tcPr>
            <w:tcW w:w="4667" w:type="dxa"/>
            <w:vAlign w:val="center"/>
          </w:tcPr>
          <w:p w:rsidR="00A3532B" w:rsidRDefault="008723D9">
            <w:pPr>
              <w:rPr>
                <w:rFonts w:ascii="宋体" w:hAnsi="宋体" w:cs="宋体"/>
                <w:sz w:val="24"/>
              </w:rPr>
            </w:pPr>
            <w:r>
              <w:rPr>
                <w:rFonts w:ascii="宋体" w:hAnsi="宋体" w:cs="宋体" w:hint="eastAsia"/>
                <w:sz w:val="24"/>
              </w:rPr>
              <w:t>根据客户订单，设计拣选单，必有项目齐全，拣选作业流畅，应能减少拣选次数、优化拣选路径、缩短拣选时间，注重效率</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15.月台分配示意图</w:t>
            </w:r>
          </w:p>
        </w:tc>
        <w:tc>
          <w:tcPr>
            <w:tcW w:w="4667" w:type="dxa"/>
            <w:vAlign w:val="center"/>
          </w:tcPr>
          <w:p w:rsidR="00A3532B" w:rsidRDefault="008723D9">
            <w:pPr>
              <w:rPr>
                <w:rFonts w:ascii="宋体" w:hAnsi="宋体" w:cs="宋体"/>
                <w:sz w:val="24"/>
              </w:rPr>
            </w:pPr>
            <w:r>
              <w:rPr>
                <w:rFonts w:ascii="宋体" w:hAnsi="宋体" w:cs="宋体" w:hint="eastAsia"/>
                <w:sz w:val="24"/>
              </w:rPr>
              <w:t>将月台在客户间进行分配，便于月台集货，并编制月台点检单</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restart"/>
            <w:vAlign w:val="center"/>
          </w:tcPr>
          <w:p w:rsidR="00A3532B" w:rsidRDefault="008723D9">
            <w:pPr>
              <w:rPr>
                <w:rFonts w:ascii="宋体" w:hAnsi="宋体" w:cs="宋体"/>
                <w:sz w:val="24"/>
              </w:rPr>
            </w:pPr>
            <w:r>
              <w:rPr>
                <w:rFonts w:ascii="宋体" w:hAnsi="宋体" w:cs="宋体" w:hint="eastAsia"/>
                <w:sz w:val="24"/>
              </w:rPr>
              <w:t>配送作业计划</w:t>
            </w:r>
          </w:p>
        </w:tc>
        <w:tc>
          <w:tcPr>
            <w:tcW w:w="1944" w:type="dxa"/>
            <w:vAlign w:val="center"/>
          </w:tcPr>
          <w:p w:rsidR="00A3532B" w:rsidRDefault="008723D9">
            <w:pPr>
              <w:rPr>
                <w:rFonts w:ascii="宋体" w:hAnsi="宋体" w:cs="宋体"/>
                <w:sz w:val="24"/>
              </w:rPr>
            </w:pPr>
            <w:r>
              <w:rPr>
                <w:rFonts w:ascii="宋体" w:hAnsi="宋体" w:cs="宋体" w:hint="eastAsia"/>
                <w:sz w:val="24"/>
              </w:rPr>
              <w:t>16.配送车辆调度与路线优化</w:t>
            </w:r>
          </w:p>
        </w:tc>
        <w:tc>
          <w:tcPr>
            <w:tcW w:w="4667" w:type="dxa"/>
            <w:vAlign w:val="center"/>
          </w:tcPr>
          <w:p w:rsidR="00A3532B" w:rsidRDefault="008723D9">
            <w:pPr>
              <w:rPr>
                <w:rFonts w:ascii="宋体" w:hAnsi="宋体" w:cs="宋体"/>
                <w:sz w:val="24"/>
              </w:rPr>
            </w:pPr>
            <w:r>
              <w:rPr>
                <w:rFonts w:ascii="宋体" w:hAnsi="宋体" w:cs="宋体" w:hint="eastAsia"/>
                <w:sz w:val="24"/>
              </w:rPr>
              <w:t>根据所给数据利用节约法，完成车辆调度方案和路线优化设计</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17.配装配载方案</w:t>
            </w:r>
          </w:p>
        </w:tc>
        <w:tc>
          <w:tcPr>
            <w:tcW w:w="4667" w:type="dxa"/>
            <w:vAlign w:val="center"/>
          </w:tcPr>
          <w:p w:rsidR="00A3532B" w:rsidRDefault="008723D9">
            <w:pPr>
              <w:rPr>
                <w:rFonts w:ascii="宋体" w:hAnsi="宋体" w:cs="宋体"/>
                <w:sz w:val="24"/>
              </w:rPr>
            </w:pPr>
            <w:r>
              <w:rPr>
                <w:rFonts w:ascii="宋体" w:hAnsi="宋体" w:cs="宋体" w:hint="eastAsia"/>
                <w:sz w:val="24"/>
              </w:rPr>
              <w:t>根据配送线路优化结果，绘制配送车辆积载图，以体现配送的先后顺序（按客户绘制，不显示货物品种）</w:t>
            </w:r>
          </w:p>
        </w:tc>
      </w:tr>
      <w:tr w:rsidR="00A3532B">
        <w:trPr>
          <w:jc w:val="center"/>
        </w:trPr>
        <w:tc>
          <w:tcPr>
            <w:tcW w:w="1441" w:type="dxa"/>
            <w:vMerge w:val="restart"/>
            <w:vAlign w:val="center"/>
          </w:tcPr>
          <w:p w:rsidR="00A3532B" w:rsidRDefault="00A3532B">
            <w:pPr>
              <w:rPr>
                <w:rFonts w:ascii="宋体" w:hAnsi="宋体" w:cs="宋体"/>
                <w:sz w:val="24"/>
              </w:rPr>
            </w:pPr>
          </w:p>
        </w:tc>
        <w:tc>
          <w:tcPr>
            <w:tcW w:w="1342" w:type="dxa"/>
            <w:vAlign w:val="center"/>
          </w:tcPr>
          <w:p w:rsidR="00A3532B" w:rsidRDefault="008723D9">
            <w:pPr>
              <w:rPr>
                <w:rFonts w:ascii="宋体" w:hAnsi="宋体" w:cs="宋体"/>
                <w:sz w:val="24"/>
              </w:rPr>
            </w:pPr>
            <w:r>
              <w:rPr>
                <w:rFonts w:ascii="宋体" w:hAnsi="宋体" w:cs="宋体" w:hint="eastAsia"/>
                <w:sz w:val="24"/>
              </w:rPr>
              <w:t>外包准备</w:t>
            </w:r>
          </w:p>
        </w:tc>
        <w:tc>
          <w:tcPr>
            <w:tcW w:w="1944" w:type="dxa"/>
            <w:vAlign w:val="center"/>
          </w:tcPr>
          <w:p w:rsidR="00A3532B" w:rsidRDefault="008723D9">
            <w:pPr>
              <w:rPr>
                <w:rFonts w:ascii="宋体" w:hAnsi="宋体" w:cs="宋体"/>
                <w:sz w:val="24"/>
              </w:rPr>
            </w:pPr>
            <w:r>
              <w:rPr>
                <w:rFonts w:ascii="宋体" w:hAnsi="宋体" w:cs="宋体" w:hint="eastAsia"/>
                <w:sz w:val="24"/>
              </w:rPr>
              <w:t>18.外包委托书</w:t>
            </w:r>
          </w:p>
        </w:tc>
        <w:tc>
          <w:tcPr>
            <w:tcW w:w="4667" w:type="dxa"/>
            <w:vAlign w:val="center"/>
          </w:tcPr>
          <w:p w:rsidR="00A3532B" w:rsidRDefault="008723D9">
            <w:pPr>
              <w:rPr>
                <w:rFonts w:ascii="宋体" w:hAnsi="宋体" w:cs="宋体"/>
                <w:sz w:val="24"/>
              </w:rPr>
            </w:pPr>
            <w:r>
              <w:rPr>
                <w:rFonts w:ascii="宋体" w:hAnsi="宋体" w:cs="宋体" w:hint="eastAsia"/>
                <w:sz w:val="24"/>
              </w:rPr>
              <w:t>各参赛队都要撰写外包委托书，要求格式规范，内容齐全，主要包括委托事项、受托人、委托人、委托时间等，但要留存空白项，以便发生委托时填写。当各参赛队在进行货物入库、拣选、出库、货物配装等作业过程中，遇到不能独立解决的问题时，可委托外包给本队的指导教师协助解决，此时要填写委托书交与裁判备案，无需委托时则不需填写</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restart"/>
            <w:vAlign w:val="center"/>
          </w:tcPr>
          <w:p w:rsidR="00A3532B" w:rsidRDefault="008723D9">
            <w:pPr>
              <w:rPr>
                <w:rFonts w:ascii="宋体" w:hAnsi="宋体" w:cs="宋体"/>
                <w:sz w:val="24"/>
              </w:rPr>
            </w:pPr>
            <w:r>
              <w:rPr>
                <w:rFonts w:ascii="宋体" w:hAnsi="宋体" w:cs="宋体" w:hint="eastAsia"/>
                <w:sz w:val="24"/>
              </w:rPr>
              <w:t>编制计划</w:t>
            </w:r>
          </w:p>
        </w:tc>
        <w:tc>
          <w:tcPr>
            <w:tcW w:w="1944" w:type="dxa"/>
            <w:vAlign w:val="center"/>
          </w:tcPr>
          <w:p w:rsidR="00A3532B" w:rsidRDefault="008723D9">
            <w:pPr>
              <w:rPr>
                <w:rFonts w:ascii="宋体" w:hAnsi="宋体" w:cs="宋体"/>
                <w:sz w:val="24"/>
              </w:rPr>
            </w:pPr>
            <w:r>
              <w:rPr>
                <w:rFonts w:ascii="宋体" w:hAnsi="宋体" w:cs="宋体" w:hint="eastAsia"/>
                <w:sz w:val="24"/>
              </w:rPr>
              <w:t>19.作业进度计划</w:t>
            </w:r>
          </w:p>
        </w:tc>
        <w:tc>
          <w:tcPr>
            <w:tcW w:w="4667" w:type="dxa"/>
            <w:vAlign w:val="center"/>
          </w:tcPr>
          <w:p w:rsidR="00A3532B" w:rsidRDefault="008723D9">
            <w:pPr>
              <w:rPr>
                <w:rFonts w:ascii="宋体" w:hAnsi="宋体" w:cs="宋体"/>
                <w:sz w:val="24"/>
              </w:rPr>
            </w:pPr>
            <w:r>
              <w:rPr>
                <w:rFonts w:ascii="宋体" w:hAnsi="宋体" w:cs="宋体" w:hint="eastAsia"/>
                <w:sz w:val="24"/>
              </w:rPr>
              <w:t>按照时间先后顺序将每位参赛队员在方案执行过程中的工作内容编制成作业进度计划（甘特图），包括设备租赁情况及可能出现问题的预案</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20.预算表</w:t>
            </w:r>
          </w:p>
        </w:tc>
        <w:tc>
          <w:tcPr>
            <w:tcW w:w="4667" w:type="dxa"/>
            <w:vAlign w:val="center"/>
          </w:tcPr>
          <w:p w:rsidR="00A3532B" w:rsidRDefault="008723D9">
            <w:pPr>
              <w:rPr>
                <w:rFonts w:ascii="宋体" w:hAnsi="宋体" w:cs="宋体"/>
                <w:sz w:val="24"/>
              </w:rPr>
            </w:pPr>
            <w:r>
              <w:rPr>
                <w:rFonts w:ascii="宋体" w:hAnsi="宋体" w:cs="宋体" w:hint="eastAsia"/>
                <w:sz w:val="24"/>
              </w:rPr>
              <w:t>包括作业过程可能发生的各种费用项目及相应的预算金额，以便与实际发生的费用比较，满足预算编制信息的内容</w:t>
            </w:r>
          </w:p>
        </w:tc>
      </w:tr>
      <w:tr w:rsidR="00A3532B">
        <w:trPr>
          <w:jc w:val="center"/>
        </w:trPr>
        <w:tc>
          <w:tcPr>
            <w:tcW w:w="1441" w:type="dxa"/>
            <w:vMerge w:val="restart"/>
            <w:vAlign w:val="center"/>
          </w:tcPr>
          <w:p w:rsidR="00A3532B" w:rsidRDefault="008723D9">
            <w:pPr>
              <w:rPr>
                <w:rFonts w:ascii="宋体" w:hAnsi="宋体" w:cs="宋体"/>
                <w:sz w:val="24"/>
              </w:rPr>
            </w:pPr>
            <w:r>
              <w:rPr>
                <w:rFonts w:ascii="宋体" w:hAnsi="宋体" w:cs="宋体" w:hint="eastAsia"/>
                <w:sz w:val="24"/>
              </w:rPr>
              <w:t>物流作业方案实施</w:t>
            </w:r>
          </w:p>
        </w:tc>
        <w:tc>
          <w:tcPr>
            <w:tcW w:w="1342" w:type="dxa"/>
            <w:vAlign w:val="center"/>
          </w:tcPr>
          <w:p w:rsidR="00A3532B" w:rsidRDefault="008723D9">
            <w:pPr>
              <w:rPr>
                <w:rFonts w:ascii="宋体" w:hAnsi="宋体" w:cs="宋体"/>
                <w:sz w:val="24"/>
              </w:rPr>
            </w:pPr>
            <w:r>
              <w:rPr>
                <w:rFonts w:ascii="宋体" w:hAnsi="宋体" w:cs="宋体" w:hint="eastAsia"/>
                <w:sz w:val="24"/>
              </w:rPr>
              <w:t>租赁</w:t>
            </w:r>
          </w:p>
        </w:tc>
        <w:tc>
          <w:tcPr>
            <w:tcW w:w="1944" w:type="dxa"/>
            <w:vAlign w:val="center"/>
          </w:tcPr>
          <w:p w:rsidR="00A3532B" w:rsidRDefault="008723D9">
            <w:pPr>
              <w:rPr>
                <w:rFonts w:ascii="宋体" w:hAnsi="宋体" w:cs="宋体"/>
                <w:sz w:val="24"/>
              </w:rPr>
            </w:pPr>
            <w:r>
              <w:rPr>
                <w:rFonts w:ascii="宋体" w:hAnsi="宋体" w:cs="宋体" w:hint="eastAsia"/>
                <w:sz w:val="24"/>
              </w:rPr>
              <w:t>1.租赁作业</w:t>
            </w:r>
          </w:p>
        </w:tc>
        <w:tc>
          <w:tcPr>
            <w:tcW w:w="4667" w:type="dxa"/>
            <w:vAlign w:val="center"/>
          </w:tcPr>
          <w:p w:rsidR="00A3532B" w:rsidRDefault="008723D9">
            <w:pPr>
              <w:rPr>
                <w:rFonts w:ascii="宋体" w:hAnsi="宋体" w:cs="宋体"/>
                <w:sz w:val="24"/>
              </w:rPr>
            </w:pPr>
            <w:r>
              <w:rPr>
                <w:rFonts w:ascii="宋体" w:hAnsi="宋体" w:cs="宋体" w:hint="eastAsia"/>
                <w:sz w:val="24"/>
              </w:rPr>
              <w:t>选择最佳时机及作业任务需求向租赁中心租赁移动拣选车、托盘、叉车、地牛、手推车等</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restart"/>
            <w:vAlign w:val="center"/>
          </w:tcPr>
          <w:p w:rsidR="00A3532B" w:rsidRDefault="008723D9">
            <w:pPr>
              <w:rPr>
                <w:rFonts w:ascii="宋体" w:hAnsi="宋体" w:cs="宋体"/>
                <w:sz w:val="24"/>
              </w:rPr>
            </w:pPr>
            <w:r>
              <w:rPr>
                <w:rFonts w:ascii="宋体" w:hAnsi="宋体" w:cs="宋体" w:hint="eastAsia"/>
                <w:sz w:val="24"/>
              </w:rPr>
              <w:t>执行入库</w:t>
            </w:r>
            <w:r>
              <w:rPr>
                <w:rFonts w:ascii="宋体" w:hAnsi="宋体" w:cs="宋体" w:hint="eastAsia"/>
                <w:sz w:val="24"/>
              </w:rPr>
              <w:lastRenderedPageBreak/>
              <w:t>作业计划</w:t>
            </w:r>
          </w:p>
        </w:tc>
        <w:tc>
          <w:tcPr>
            <w:tcW w:w="1944" w:type="dxa"/>
            <w:vAlign w:val="center"/>
          </w:tcPr>
          <w:p w:rsidR="00A3532B" w:rsidRDefault="008723D9">
            <w:pPr>
              <w:rPr>
                <w:rFonts w:ascii="宋体" w:hAnsi="宋体" w:cs="宋体"/>
                <w:sz w:val="24"/>
              </w:rPr>
            </w:pPr>
            <w:r>
              <w:rPr>
                <w:rFonts w:ascii="宋体" w:hAnsi="宋体" w:cs="宋体" w:hint="eastAsia"/>
                <w:sz w:val="24"/>
              </w:rPr>
              <w:lastRenderedPageBreak/>
              <w:t>2.入库准备工作</w:t>
            </w:r>
          </w:p>
        </w:tc>
        <w:tc>
          <w:tcPr>
            <w:tcW w:w="4667" w:type="dxa"/>
            <w:vAlign w:val="center"/>
          </w:tcPr>
          <w:p w:rsidR="00A3532B" w:rsidRDefault="008723D9">
            <w:pPr>
              <w:rPr>
                <w:rFonts w:ascii="宋体" w:hAnsi="宋体" w:cs="宋体"/>
                <w:sz w:val="24"/>
              </w:rPr>
            </w:pPr>
            <w:r>
              <w:rPr>
                <w:rFonts w:ascii="宋体" w:hAnsi="宋体" w:cs="宋体" w:hint="eastAsia"/>
                <w:sz w:val="24"/>
              </w:rPr>
              <w:t>粘贴托盘条码，整理作业现场</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3.验货、组托</w:t>
            </w:r>
          </w:p>
        </w:tc>
        <w:tc>
          <w:tcPr>
            <w:tcW w:w="4667" w:type="dxa"/>
            <w:vAlign w:val="center"/>
          </w:tcPr>
          <w:p w:rsidR="00A3532B" w:rsidRDefault="008723D9">
            <w:pPr>
              <w:rPr>
                <w:rFonts w:ascii="宋体" w:hAnsi="宋体" w:cs="宋体"/>
                <w:sz w:val="24"/>
              </w:rPr>
            </w:pPr>
            <w:r>
              <w:rPr>
                <w:rFonts w:ascii="宋体" w:hAnsi="宋体" w:cs="宋体" w:hint="eastAsia"/>
                <w:sz w:val="24"/>
              </w:rPr>
              <w:t>验收无误后，按照堆码要求，将散置堆放的货物科学、合理地码放在托盘上</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4.启动WMS</w:t>
            </w:r>
          </w:p>
        </w:tc>
        <w:tc>
          <w:tcPr>
            <w:tcW w:w="4667" w:type="dxa"/>
            <w:vAlign w:val="center"/>
          </w:tcPr>
          <w:p w:rsidR="00A3532B" w:rsidRDefault="008723D9">
            <w:pPr>
              <w:rPr>
                <w:rFonts w:ascii="宋体" w:hAnsi="宋体" w:cs="宋体"/>
                <w:sz w:val="24"/>
              </w:rPr>
            </w:pPr>
            <w:r>
              <w:rPr>
                <w:rFonts w:ascii="宋体" w:hAnsi="宋体" w:cs="宋体" w:hint="eastAsia"/>
                <w:sz w:val="24"/>
              </w:rPr>
              <w:t>完成货物信息录入</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5.入库作业</w:t>
            </w:r>
          </w:p>
        </w:tc>
        <w:tc>
          <w:tcPr>
            <w:tcW w:w="4667" w:type="dxa"/>
            <w:vAlign w:val="center"/>
          </w:tcPr>
          <w:p w:rsidR="00A3532B" w:rsidRDefault="008723D9">
            <w:pPr>
              <w:rPr>
                <w:rFonts w:ascii="宋体" w:hAnsi="宋体" w:cs="宋体"/>
                <w:sz w:val="24"/>
              </w:rPr>
            </w:pPr>
            <w:r>
              <w:rPr>
                <w:rFonts w:ascii="宋体" w:hAnsi="宋体" w:cs="宋体" w:hint="eastAsia"/>
                <w:sz w:val="24"/>
              </w:rPr>
              <w:t>完成货物入库操作并指挥叉车工上架作业</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restart"/>
            <w:vAlign w:val="center"/>
          </w:tcPr>
          <w:p w:rsidR="00A3532B" w:rsidRDefault="008723D9">
            <w:pPr>
              <w:rPr>
                <w:rFonts w:ascii="宋体" w:hAnsi="宋体" w:cs="宋体"/>
                <w:sz w:val="24"/>
              </w:rPr>
            </w:pPr>
            <w:r>
              <w:rPr>
                <w:rFonts w:ascii="宋体" w:hAnsi="宋体" w:cs="宋体" w:hint="eastAsia"/>
                <w:sz w:val="24"/>
              </w:rPr>
              <w:t>执行出库作业计划</w:t>
            </w:r>
          </w:p>
        </w:tc>
        <w:tc>
          <w:tcPr>
            <w:tcW w:w="1944" w:type="dxa"/>
            <w:vAlign w:val="center"/>
          </w:tcPr>
          <w:p w:rsidR="00A3532B" w:rsidRDefault="008723D9">
            <w:pPr>
              <w:rPr>
                <w:rFonts w:ascii="宋体" w:hAnsi="宋体" w:cs="宋体"/>
                <w:sz w:val="24"/>
              </w:rPr>
            </w:pPr>
            <w:r>
              <w:rPr>
                <w:rFonts w:ascii="宋体" w:hAnsi="宋体" w:cs="宋体" w:hint="eastAsia"/>
                <w:sz w:val="24"/>
              </w:rPr>
              <w:t>6.拣选作业</w:t>
            </w:r>
          </w:p>
        </w:tc>
        <w:tc>
          <w:tcPr>
            <w:tcW w:w="4667" w:type="dxa"/>
            <w:vAlign w:val="center"/>
          </w:tcPr>
          <w:p w:rsidR="00A3532B" w:rsidRDefault="008723D9">
            <w:pPr>
              <w:rPr>
                <w:rFonts w:ascii="宋体" w:hAnsi="宋体" w:cs="宋体"/>
                <w:sz w:val="24"/>
              </w:rPr>
            </w:pPr>
            <w:r>
              <w:rPr>
                <w:rFonts w:ascii="宋体" w:hAnsi="宋体" w:cs="宋体" w:hint="eastAsia"/>
                <w:sz w:val="24"/>
              </w:rPr>
              <w:t>按照设计的拣选单进行拣选作业及拆零货的再包装</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7.出库作业</w:t>
            </w:r>
          </w:p>
        </w:tc>
        <w:tc>
          <w:tcPr>
            <w:tcW w:w="4667" w:type="dxa"/>
            <w:vAlign w:val="center"/>
          </w:tcPr>
          <w:p w:rsidR="00A3532B" w:rsidRDefault="008723D9">
            <w:pPr>
              <w:rPr>
                <w:rFonts w:ascii="宋体" w:hAnsi="宋体" w:cs="宋体"/>
                <w:sz w:val="24"/>
              </w:rPr>
            </w:pPr>
            <w:r>
              <w:rPr>
                <w:rFonts w:ascii="宋体" w:hAnsi="宋体" w:cs="宋体" w:hint="eastAsia"/>
                <w:sz w:val="24"/>
              </w:rPr>
              <w:t>完成各客户所要货物的出库复核、月台点检、理货</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restart"/>
            <w:vAlign w:val="center"/>
          </w:tcPr>
          <w:p w:rsidR="00A3532B" w:rsidRDefault="008723D9">
            <w:pPr>
              <w:rPr>
                <w:rFonts w:ascii="宋体" w:hAnsi="宋体" w:cs="宋体"/>
                <w:sz w:val="24"/>
              </w:rPr>
            </w:pPr>
            <w:r>
              <w:rPr>
                <w:rFonts w:ascii="宋体" w:hAnsi="宋体" w:cs="宋体" w:hint="eastAsia"/>
                <w:sz w:val="24"/>
              </w:rPr>
              <w:t>执行配送作业计划</w:t>
            </w:r>
          </w:p>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8.货物配装</w:t>
            </w:r>
          </w:p>
        </w:tc>
        <w:tc>
          <w:tcPr>
            <w:tcW w:w="4667" w:type="dxa"/>
            <w:vAlign w:val="center"/>
          </w:tcPr>
          <w:p w:rsidR="00A3532B" w:rsidRDefault="008723D9">
            <w:pPr>
              <w:rPr>
                <w:rFonts w:ascii="宋体" w:hAnsi="宋体" w:cs="宋体"/>
                <w:sz w:val="24"/>
              </w:rPr>
            </w:pPr>
            <w:r>
              <w:rPr>
                <w:rFonts w:ascii="宋体" w:hAnsi="宋体" w:cs="宋体" w:hint="eastAsia"/>
                <w:sz w:val="24"/>
              </w:rPr>
              <w:t>选择合适的车型（微缩模拟）完成货物的配装（车型不同成本不同）</w:t>
            </w:r>
          </w:p>
        </w:tc>
      </w:tr>
      <w:tr w:rsidR="00A3532B">
        <w:trPr>
          <w:jc w:val="center"/>
        </w:trPr>
        <w:tc>
          <w:tcPr>
            <w:tcW w:w="1441" w:type="dxa"/>
            <w:vMerge/>
            <w:vAlign w:val="center"/>
          </w:tcPr>
          <w:p w:rsidR="00A3532B" w:rsidRDefault="00A3532B">
            <w:pPr>
              <w:rPr>
                <w:rFonts w:ascii="宋体" w:hAnsi="宋体" w:cs="宋体"/>
                <w:sz w:val="24"/>
              </w:rPr>
            </w:pPr>
          </w:p>
        </w:tc>
        <w:tc>
          <w:tcPr>
            <w:tcW w:w="1342" w:type="dxa"/>
            <w:vMerge/>
            <w:vAlign w:val="center"/>
          </w:tcPr>
          <w:p w:rsidR="00A3532B" w:rsidRDefault="00A3532B">
            <w:pPr>
              <w:rPr>
                <w:rFonts w:ascii="宋体" w:hAnsi="宋体" w:cs="宋体"/>
                <w:sz w:val="24"/>
              </w:rPr>
            </w:pPr>
          </w:p>
        </w:tc>
        <w:tc>
          <w:tcPr>
            <w:tcW w:w="1944" w:type="dxa"/>
            <w:vAlign w:val="center"/>
          </w:tcPr>
          <w:p w:rsidR="00A3532B" w:rsidRDefault="008723D9">
            <w:pPr>
              <w:rPr>
                <w:rFonts w:ascii="宋体" w:hAnsi="宋体" w:cs="宋体"/>
                <w:sz w:val="24"/>
              </w:rPr>
            </w:pPr>
            <w:r>
              <w:rPr>
                <w:rFonts w:ascii="宋体" w:hAnsi="宋体" w:cs="宋体" w:hint="eastAsia"/>
                <w:sz w:val="24"/>
              </w:rPr>
              <w:t>9.货物送达</w:t>
            </w:r>
          </w:p>
        </w:tc>
        <w:tc>
          <w:tcPr>
            <w:tcW w:w="4667" w:type="dxa"/>
            <w:vAlign w:val="center"/>
          </w:tcPr>
          <w:p w:rsidR="00A3532B" w:rsidRDefault="008723D9">
            <w:pPr>
              <w:rPr>
                <w:rFonts w:ascii="宋体" w:hAnsi="宋体" w:cs="宋体"/>
                <w:sz w:val="24"/>
              </w:rPr>
            </w:pPr>
            <w:r>
              <w:rPr>
                <w:rFonts w:ascii="宋体" w:hAnsi="宋体" w:cs="宋体" w:hint="eastAsia"/>
                <w:sz w:val="24"/>
              </w:rPr>
              <w:t>只进行配送排序第一位的客户（按调整后的路线顺序）货物卸货交接</w:t>
            </w:r>
          </w:p>
        </w:tc>
      </w:tr>
      <w:tr w:rsidR="00A3532B" w:rsidTr="0090327F">
        <w:trPr>
          <w:trHeight w:val="814"/>
          <w:jc w:val="center"/>
        </w:trPr>
        <w:tc>
          <w:tcPr>
            <w:tcW w:w="1441" w:type="dxa"/>
            <w:vAlign w:val="center"/>
          </w:tcPr>
          <w:p w:rsidR="00A3532B" w:rsidRDefault="008723D9">
            <w:pPr>
              <w:rPr>
                <w:rFonts w:ascii="宋体" w:hAnsi="宋体" w:cs="宋体"/>
                <w:sz w:val="24"/>
              </w:rPr>
            </w:pPr>
            <w:r>
              <w:rPr>
                <w:rFonts w:ascii="宋体" w:hAnsi="宋体" w:cs="宋体" w:hint="eastAsia"/>
                <w:sz w:val="24"/>
              </w:rPr>
              <w:t>说明</w:t>
            </w:r>
          </w:p>
        </w:tc>
        <w:tc>
          <w:tcPr>
            <w:tcW w:w="7953" w:type="dxa"/>
            <w:gridSpan w:val="3"/>
            <w:vAlign w:val="center"/>
          </w:tcPr>
          <w:p w:rsidR="00A3532B" w:rsidRDefault="008723D9">
            <w:pPr>
              <w:rPr>
                <w:rFonts w:ascii="宋体" w:hAnsi="宋体" w:cs="宋体"/>
                <w:sz w:val="24"/>
              </w:rPr>
            </w:pPr>
            <w:r>
              <w:rPr>
                <w:rFonts w:ascii="宋体" w:hAnsi="宋体" w:cs="宋体" w:hint="eastAsia"/>
                <w:b/>
                <w:bCs/>
                <w:sz w:val="24"/>
              </w:rPr>
              <w:t>表中带﹡号三级指标项在实施过程中不执行</w:t>
            </w:r>
          </w:p>
        </w:tc>
      </w:tr>
    </w:tbl>
    <w:p w:rsidR="00A3532B" w:rsidRDefault="008723D9" w:rsidP="006606A8">
      <w:pPr>
        <w:snapToGrid w:val="0"/>
        <w:spacing w:line="560" w:lineRule="exact"/>
        <w:ind w:firstLineChars="200" w:firstLine="600"/>
        <w:jc w:val="left"/>
        <w:outlineLvl w:val="2"/>
        <w:rPr>
          <w:rFonts w:ascii="仿宋_GB2312" w:eastAsia="仿宋_GB2312" w:hAnsi="宋体" w:cs="Arial"/>
          <w:b/>
          <w:bCs/>
          <w:kern w:val="0"/>
          <w:sz w:val="30"/>
          <w:szCs w:val="30"/>
        </w:rPr>
      </w:pPr>
      <w:bookmarkStart w:id="4" w:name="_Toc15502"/>
      <w:r>
        <w:rPr>
          <w:rFonts w:ascii="仿宋_GB2312" w:eastAsia="仿宋_GB2312" w:hAnsi="宋体" w:cs="Arial" w:hint="eastAsia"/>
          <w:b/>
          <w:bCs/>
          <w:kern w:val="0"/>
          <w:sz w:val="30"/>
          <w:szCs w:val="30"/>
        </w:rPr>
        <w:t>2、方案设计所需信息</w:t>
      </w:r>
      <w:bookmarkEnd w:id="4"/>
    </w:p>
    <w:p w:rsidR="00A3532B" w:rsidRDefault="008723D9">
      <w:pPr>
        <w:numPr>
          <w:ilvl w:val="0"/>
          <w:numId w:val="4"/>
        </w:numPr>
        <w:snapToGrid w:val="0"/>
        <w:spacing w:line="560" w:lineRule="atLeast"/>
        <w:rPr>
          <w:rFonts w:ascii="仿宋_GB2312" w:eastAsia="仿宋_GB2312" w:hAnsi="宋体" w:cs="Arial"/>
          <w:kern w:val="0"/>
          <w:sz w:val="30"/>
          <w:szCs w:val="30"/>
        </w:rPr>
      </w:pPr>
      <w:r>
        <w:rPr>
          <w:rFonts w:ascii="仿宋_GB2312" w:eastAsia="仿宋_GB2312" w:hAnsi="宋体" w:cs="Arial" w:hint="eastAsia"/>
          <w:kern w:val="0"/>
          <w:sz w:val="30"/>
          <w:szCs w:val="30"/>
        </w:rPr>
        <w:t>作业任务单，具体包括</w:t>
      </w:r>
    </w:p>
    <w:p w:rsidR="00A3532B" w:rsidRDefault="008723D9">
      <w:pPr>
        <w:numPr>
          <w:ilvl w:val="0"/>
          <w:numId w:val="5"/>
        </w:numPr>
        <w:snapToGrid w:val="0"/>
        <w:spacing w:line="560" w:lineRule="atLeast"/>
        <w:ind w:left="420" w:firstLineChars="200" w:firstLine="600"/>
        <w:rPr>
          <w:rFonts w:ascii="仿宋_GB2312" w:eastAsia="仿宋_GB2312" w:hAnsi="宋体" w:cs="Arial"/>
          <w:kern w:val="0"/>
          <w:sz w:val="30"/>
          <w:szCs w:val="30"/>
        </w:rPr>
      </w:pPr>
      <w:r>
        <w:rPr>
          <w:rFonts w:ascii="仿宋_GB2312" w:eastAsia="仿宋_GB2312" w:hAnsi="宋体" w:cs="Arial" w:hint="eastAsia"/>
          <w:kern w:val="0"/>
          <w:sz w:val="30"/>
          <w:szCs w:val="30"/>
        </w:rPr>
        <w:t>案例背景</w:t>
      </w:r>
    </w:p>
    <w:p w:rsidR="00A3532B" w:rsidRDefault="008723D9">
      <w:pPr>
        <w:numPr>
          <w:ilvl w:val="0"/>
          <w:numId w:val="5"/>
        </w:numPr>
        <w:snapToGrid w:val="0"/>
        <w:spacing w:line="560" w:lineRule="atLeast"/>
        <w:ind w:left="420" w:firstLineChars="200" w:firstLine="600"/>
        <w:rPr>
          <w:rFonts w:ascii="仿宋_GB2312" w:eastAsia="仿宋_GB2312" w:hAnsi="宋体" w:cs="Arial"/>
          <w:kern w:val="0"/>
          <w:sz w:val="30"/>
          <w:szCs w:val="30"/>
        </w:rPr>
      </w:pPr>
      <w:r>
        <w:rPr>
          <w:rFonts w:ascii="仿宋_GB2312" w:eastAsia="仿宋_GB2312" w:hAnsi="宋体" w:cs="Arial" w:hint="eastAsia"/>
          <w:kern w:val="0"/>
          <w:sz w:val="30"/>
          <w:szCs w:val="30"/>
        </w:rPr>
        <w:t>供应商信息</w:t>
      </w:r>
    </w:p>
    <w:p w:rsidR="00A3532B" w:rsidRDefault="008723D9">
      <w:pPr>
        <w:numPr>
          <w:ilvl w:val="0"/>
          <w:numId w:val="5"/>
        </w:numPr>
        <w:snapToGrid w:val="0"/>
        <w:spacing w:line="560" w:lineRule="atLeast"/>
        <w:ind w:left="420" w:firstLineChars="200" w:firstLine="600"/>
        <w:rPr>
          <w:rFonts w:ascii="仿宋_GB2312" w:eastAsia="仿宋_GB2312" w:hAnsi="宋体" w:cs="Arial"/>
          <w:kern w:val="0"/>
          <w:sz w:val="30"/>
          <w:szCs w:val="30"/>
        </w:rPr>
      </w:pPr>
      <w:r>
        <w:rPr>
          <w:rFonts w:ascii="仿宋_GB2312" w:eastAsia="仿宋_GB2312" w:hAnsi="宋体" w:cs="Arial" w:hint="eastAsia"/>
          <w:kern w:val="0"/>
          <w:sz w:val="30"/>
          <w:szCs w:val="30"/>
        </w:rPr>
        <w:t>采购订货信息</w:t>
      </w:r>
    </w:p>
    <w:p w:rsidR="00A3532B" w:rsidRDefault="008723D9">
      <w:pPr>
        <w:numPr>
          <w:ilvl w:val="0"/>
          <w:numId w:val="5"/>
        </w:numPr>
        <w:snapToGrid w:val="0"/>
        <w:spacing w:line="560" w:lineRule="exact"/>
        <w:ind w:left="420" w:firstLineChars="200" w:firstLine="600"/>
        <w:rPr>
          <w:rFonts w:ascii="仿宋_GB2312" w:eastAsia="仿宋_GB2312" w:hAnsi="宋体" w:cs="Arial"/>
          <w:kern w:val="0"/>
          <w:sz w:val="30"/>
          <w:szCs w:val="30"/>
        </w:rPr>
      </w:pPr>
      <w:r>
        <w:rPr>
          <w:rFonts w:ascii="仿宋_GB2312" w:eastAsia="仿宋_GB2312" w:hAnsi="宋体" w:cs="Arial" w:hint="eastAsia"/>
          <w:kern w:val="0"/>
          <w:sz w:val="30"/>
          <w:szCs w:val="30"/>
        </w:rPr>
        <w:t>入库通知单</w:t>
      </w:r>
    </w:p>
    <w:p w:rsidR="00A3532B" w:rsidRDefault="008723D9">
      <w:pPr>
        <w:numPr>
          <w:ilvl w:val="0"/>
          <w:numId w:val="5"/>
        </w:numPr>
        <w:snapToGrid w:val="0"/>
        <w:spacing w:line="560" w:lineRule="atLeast"/>
        <w:ind w:left="420" w:firstLineChars="200" w:firstLine="600"/>
        <w:rPr>
          <w:rFonts w:ascii="仿宋_GB2312" w:eastAsia="仿宋_GB2312" w:hAnsi="宋体" w:cs="Arial"/>
          <w:kern w:val="0"/>
          <w:sz w:val="30"/>
          <w:szCs w:val="30"/>
        </w:rPr>
      </w:pPr>
      <w:r>
        <w:rPr>
          <w:rFonts w:ascii="仿宋_GB2312" w:eastAsia="仿宋_GB2312" w:hAnsi="宋体" w:cs="Arial" w:hint="eastAsia"/>
          <w:kern w:val="0"/>
          <w:sz w:val="30"/>
          <w:szCs w:val="30"/>
        </w:rPr>
        <w:t>客户订单信息</w:t>
      </w:r>
    </w:p>
    <w:p w:rsidR="00A3532B" w:rsidRDefault="008723D9">
      <w:pPr>
        <w:numPr>
          <w:ilvl w:val="0"/>
          <w:numId w:val="5"/>
        </w:numPr>
        <w:snapToGrid w:val="0"/>
        <w:spacing w:line="560" w:lineRule="atLeast"/>
        <w:ind w:left="420" w:firstLineChars="200" w:firstLine="600"/>
        <w:rPr>
          <w:rFonts w:ascii="仿宋_GB2312" w:eastAsia="仿宋_GB2312" w:hAnsi="宋体" w:cs="Arial"/>
          <w:kern w:val="0"/>
          <w:sz w:val="30"/>
          <w:szCs w:val="30"/>
        </w:rPr>
      </w:pPr>
      <w:r>
        <w:rPr>
          <w:rFonts w:ascii="仿宋_GB2312" w:eastAsia="仿宋_GB2312" w:hAnsi="宋体" w:cs="Arial" w:hint="eastAsia"/>
          <w:kern w:val="0"/>
          <w:sz w:val="30"/>
          <w:szCs w:val="30"/>
        </w:rPr>
        <w:t>客户与配送中心距离信息图</w:t>
      </w:r>
    </w:p>
    <w:p w:rsidR="00A3532B" w:rsidRDefault="008723D9">
      <w:pPr>
        <w:numPr>
          <w:ilvl w:val="0"/>
          <w:numId w:val="4"/>
        </w:numPr>
        <w:snapToGrid w:val="0"/>
        <w:spacing w:line="560" w:lineRule="atLeast"/>
        <w:rPr>
          <w:rFonts w:ascii="仿宋_GB2312" w:eastAsia="仿宋_GB2312" w:hAnsi="宋体" w:cs="Arial"/>
          <w:sz w:val="30"/>
          <w:szCs w:val="30"/>
        </w:rPr>
      </w:pPr>
      <w:r>
        <w:rPr>
          <w:rFonts w:ascii="仿宋_GB2312" w:eastAsia="仿宋_GB2312" w:hAnsi="宋体" w:cs="Arial" w:hint="eastAsia"/>
          <w:sz w:val="30"/>
          <w:szCs w:val="30"/>
        </w:rPr>
        <w:t>作业场地主要设备及成本</w:t>
      </w:r>
    </w:p>
    <w:p w:rsidR="00A3532B" w:rsidRDefault="008723D9">
      <w:pPr>
        <w:numPr>
          <w:ilvl w:val="0"/>
          <w:numId w:val="4"/>
        </w:numPr>
        <w:snapToGrid w:val="0"/>
        <w:spacing w:line="560" w:lineRule="atLeast"/>
        <w:rPr>
          <w:rFonts w:ascii="仿宋_GB2312" w:eastAsia="仿宋_GB2312" w:hAnsi="宋体" w:cs="Arial"/>
          <w:sz w:val="30"/>
          <w:szCs w:val="30"/>
        </w:rPr>
      </w:pPr>
      <w:r>
        <w:rPr>
          <w:rFonts w:ascii="仿宋_GB2312" w:eastAsia="仿宋_GB2312" w:hAnsi="宋体" w:cs="Arial" w:hint="eastAsia"/>
          <w:sz w:val="30"/>
          <w:szCs w:val="30"/>
        </w:rPr>
        <w:t>物动量信息</w:t>
      </w:r>
    </w:p>
    <w:p w:rsidR="00A3532B" w:rsidRDefault="008723D9">
      <w:pPr>
        <w:numPr>
          <w:ilvl w:val="0"/>
          <w:numId w:val="4"/>
        </w:numPr>
        <w:snapToGrid w:val="0"/>
        <w:spacing w:line="560" w:lineRule="atLeast"/>
        <w:rPr>
          <w:rFonts w:ascii="仿宋_GB2312" w:eastAsia="仿宋_GB2312" w:hAnsi="宋体" w:cs="Arial"/>
          <w:kern w:val="0"/>
          <w:sz w:val="30"/>
          <w:szCs w:val="30"/>
        </w:rPr>
      </w:pPr>
      <w:r>
        <w:rPr>
          <w:rFonts w:ascii="仿宋_GB2312" w:eastAsia="仿宋_GB2312" w:hAnsi="宋体" w:cs="Arial" w:hint="eastAsia"/>
          <w:kern w:val="0"/>
          <w:sz w:val="30"/>
          <w:szCs w:val="30"/>
        </w:rPr>
        <w:t>客户档案</w:t>
      </w:r>
    </w:p>
    <w:p w:rsidR="00A3532B" w:rsidRDefault="008723D9">
      <w:pPr>
        <w:numPr>
          <w:ilvl w:val="0"/>
          <w:numId w:val="4"/>
        </w:numPr>
        <w:snapToGrid w:val="0"/>
        <w:spacing w:line="560" w:lineRule="atLeast"/>
        <w:rPr>
          <w:rFonts w:ascii="仿宋_GB2312" w:eastAsia="仿宋_GB2312" w:hAnsi="宋体" w:cs="Arial"/>
          <w:kern w:val="0"/>
          <w:sz w:val="30"/>
          <w:szCs w:val="30"/>
        </w:rPr>
      </w:pPr>
      <w:r>
        <w:rPr>
          <w:rFonts w:ascii="仿宋_GB2312" w:eastAsia="仿宋_GB2312" w:hAnsi="宋体" w:cs="Arial" w:hint="eastAsia"/>
          <w:kern w:val="0"/>
          <w:sz w:val="30"/>
          <w:szCs w:val="30"/>
        </w:rPr>
        <w:t>库存状态信息</w:t>
      </w:r>
    </w:p>
    <w:p w:rsidR="00A3532B" w:rsidRDefault="008723D9" w:rsidP="006606A8">
      <w:pPr>
        <w:snapToGrid w:val="0"/>
        <w:spacing w:line="560" w:lineRule="exact"/>
        <w:ind w:firstLineChars="200" w:firstLine="600"/>
        <w:jc w:val="left"/>
        <w:outlineLvl w:val="2"/>
        <w:rPr>
          <w:rFonts w:ascii="仿宋_GB2312" w:eastAsia="仿宋_GB2312" w:hAnsi="宋体" w:cs="Arial"/>
          <w:b/>
          <w:bCs/>
          <w:kern w:val="0"/>
          <w:sz w:val="30"/>
          <w:szCs w:val="30"/>
        </w:rPr>
      </w:pPr>
      <w:r>
        <w:rPr>
          <w:rFonts w:ascii="仿宋_GB2312" w:eastAsia="仿宋_GB2312" w:hAnsi="宋体" w:cs="Arial" w:hint="eastAsia"/>
          <w:b/>
          <w:bCs/>
          <w:kern w:val="0"/>
          <w:sz w:val="30"/>
          <w:szCs w:val="30"/>
        </w:rPr>
        <w:t>3、方案实施作业流程</w:t>
      </w:r>
    </w:p>
    <w:p w:rsidR="00A3532B" w:rsidRDefault="008F217D">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参</w:t>
      </w:r>
      <w:r w:rsidR="008723D9">
        <w:rPr>
          <w:rFonts w:ascii="仿宋_GB2312" w:eastAsia="仿宋_GB2312" w:hAnsi="Verdana,ˎ̥" w:hint="eastAsia"/>
          <w:sz w:val="28"/>
          <w:szCs w:val="28"/>
        </w:rPr>
        <w:t>赛队根据编制提交的作业方案，确定操作实施所需设施设备、并在合适的时间租赁使用相关设备，按照方案确定的内容进行现场实</w:t>
      </w:r>
      <w:r w:rsidR="008723D9">
        <w:rPr>
          <w:rFonts w:ascii="仿宋_GB2312" w:eastAsia="仿宋_GB2312" w:hAnsi="Verdana,ˎ̥" w:hint="eastAsia"/>
          <w:sz w:val="28"/>
          <w:szCs w:val="28"/>
        </w:rPr>
        <w:lastRenderedPageBreak/>
        <w:t>施操作，操作过程中注重仓储、配送作业要求，作业效率，操作质量，团队合作，安全意识等职业素质的展示。具体内容如下：</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(1)入库作业执行</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1）订单录入及调度安排。录入入库订单，打印入库任务单，传递作业信息。</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2）验收理货。收货检验及安排处理方式。</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3）码盘组托。将待入库货物合理地码放在托盘上，并进行信息关联处理。</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4）搬运入库。将带货托盘转运于指定储位前。</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5）上架反馈。将带货托盘置于指定储位上，进行信息关联处理，反馈作业完成情况。</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(2)出库作业执行</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1）订单录入</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按照题目信息，根据订单有效性分析结果，将所有有效的出库订单录入到WMS系统，打印出库单，传递作业信息。</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2）出库计划</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根据作业方案中订单拣选计划，对计划出库的任务单进行出库任务分配，并选择出库货品包装类型。</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3）重型货架区出库作业</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①　拣选调度。进入到重型货架拣选，根据订单处理后的拣货作业单，对出库货品进行拣选调度操作。</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②　拣选作业。登录手持系统，选择【出库作业】，按照拣选单完成拣选作业。</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③　月台配货。按照出库订单的信息在月台上对每个客户完成配货工作。</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④　出库反馈。进行信息关联处理，反馈作业完成情况。</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4）电子拣选区出库作业</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lastRenderedPageBreak/>
        <w:t>①　拣选调度。进入到电子标签拣选，根据订单处理后的拣货作业单，对出库货品进行拣选调度操作，并添加周转箱。</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②　关联周转箱。登录手持系统，完成周转箱确认，将电子标签点亮。</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③　拣选作业。按照拣选单完成拣选作业。</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④　打包作业。拣选完毕将货物运送至打包区，按客户进行货物打包，并粘贴标签。</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⑤　月台配货。按照出库订单的信息在月台上对每个客户完成配货工作。</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(3)货物配送作业执行</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1）填写配送通知单。根据配送调度计划，打印、填写纸质配送单。</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2）验货装车。检验核对单据货物，配载装车。</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3）现场配送。驾驶车辆，送到指定地点，客户交接签收(只模拟第一个需要配送的客户)。</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4）客户签收。车辆返回，交回客户签收配送通知单。</w:t>
      </w:r>
    </w:p>
    <w:p w:rsidR="00A3532B" w:rsidRDefault="008723D9">
      <w:pPr>
        <w:snapToGrid w:val="0"/>
        <w:spacing w:line="560" w:lineRule="exact"/>
        <w:outlineLvl w:val="0"/>
        <w:rPr>
          <w:rFonts w:ascii="Arial Narrow" w:eastAsia="仿宋_GB2312" w:hAnsi="Arial Narrow" w:cs="Arial"/>
          <w:b/>
          <w:sz w:val="30"/>
          <w:szCs w:val="30"/>
        </w:rPr>
      </w:pPr>
      <w:bookmarkStart w:id="5" w:name="_Toc25115"/>
      <w:r>
        <w:rPr>
          <w:rFonts w:ascii="Arial Narrow" w:eastAsia="仿宋_GB2312" w:hAnsi="Arial Narrow" w:cs="Arial" w:hint="eastAsia"/>
          <w:b/>
          <w:sz w:val="30"/>
          <w:szCs w:val="30"/>
        </w:rPr>
        <w:t>六、评分</w:t>
      </w:r>
      <w:r>
        <w:rPr>
          <w:rFonts w:ascii="仿宋_GB2312" w:eastAsia="仿宋_GB2312" w:hAnsi="宋体" w:cs="Arial" w:hint="eastAsia"/>
          <w:b/>
          <w:bCs/>
          <w:kern w:val="0"/>
          <w:sz w:val="30"/>
          <w:szCs w:val="30"/>
        </w:rPr>
        <w:t>标准</w:t>
      </w:r>
      <w:r>
        <w:rPr>
          <w:rFonts w:ascii="Arial Narrow" w:eastAsia="仿宋_GB2312" w:hAnsi="Arial Narrow" w:cs="Arial" w:hint="eastAsia"/>
          <w:b/>
          <w:sz w:val="30"/>
          <w:szCs w:val="30"/>
        </w:rPr>
        <w:t>与排名</w:t>
      </w:r>
      <w:bookmarkEnd w:id="5"/>
    </w:p>
    <w:p w:rsidR="00A3532B" w:rsidRDefault="008723D9">
      <w:pPr>
        <w:snapToGrid w:val="0"/>
        <w:spacing w:line="560" w:lineRule="exact"/>
        <w:ind w:firstLineChars="200" w:firstLine="600"/>
        <w:jc w:val="left"/>
        <w:rPr>
          <w:rFonts w:ascii="仿宋_GB2312" w:eastAsia="仿宋_GB2312" w:hAnsi="宋体" w:cs="Arial"/>
          <w:kern w:val="0"/>
          <w:sz w:val="30"/>
          <w:szCs w:val="30"/>
        </w:rPr>
      </w:pPr>
      <w:r>
        <w:rPr>
          <w:rFonts w:ascii="仿宋_GB2312" w:eastAsia="仿宋_GB2312" w:hAnsi="宋体" w:cs="Arial" w:hint="eastAsia"/>
          <w:kern w:val="0"/>
          <w:sz w:val="30"/>
          <w:szCs w:val="30"/>
        </w:rPr>
        <w:t>1.比赛成绩由方案设计成绩和方案实施成绩组成。</w:t>
      </w:r>
    </w:p>
    <w:p w:rsidR="00A3532B" w:rsidRDefault="008723D9">
      <w:pPr>
        <w:snapToGrid w:val="0"/>
        <w:spacing w:line="560" w:lineRule="exact"/>
        <w:ind w:firstLineChars="200" w:firstLine="600"/>
        <w:jc w:val="left"/>
        <w:rPr>
          <w:rFonts w:ascii="仿宋_GB2312" w:eastAsia="仿宋_GB2312" w:hAnsi="宋体" w:cs="Arial"/>
          <w:kern w:val="0"/>
          <w:sz w:val="30"/>
          <w:szCs w:val="30"/>
        </w:rPr>
      </w:pPr>
      <w:r>
        <w:rPr>
          <w:rFonts w:ascii="仿宋_GB2312" w:eastAsia="仿宋_GB2312" w:hAnsi="宋体" w:cs="Arial" w:hint="eastAsia"/>
          <w:kern w:val="0"/>
          <w:sz w:val="30"/>
          <w:szCs w:val="30"/>
        </w:rPr>
        <w:t>2．方案设计主要从方案设计的完整性、科学性、准确性、规范性、可操作性、成本控制总量等方面进行综合评分。</w:t>
      </w:r>
    </w:p>
    <w:p w:rsidR="00A3532B" w:rsidRDefault="008723D9">
      <w:pPr>
        <w:snapToGrid w:val="0"/>
        <w:spacing w:line="560" w:lineRule="exact"/>
        <w:ind w:firstLineChars="200" w:firstLine="600"/>
        <w:jc w:val="left"/>
        <w:rPr>
          <w:rFonts w:ascii="仿宋_GB2312" w:eastAsia="仿宋_GB2312" w:hAnsi="宋体" w:cs="Arial"/>
          <w:kern w:val="0"/>
          <w:sz w:val="30"/>
          <w:szCs w:val="30"/>
        </w:rPr>
      </w:pPr>
      <w:r>
        <w:rPr>
          <w:rFonts w:ascii="仿宋_GB2312" w:eastAsia="仿宋_GB2312" w:hAnsi="宋体" w:cs="Arial" w:hint="eastAsia"/>
          <w:kern w:val="0"/>
          <w:sz w:val="30"/>
          <w:szCs w:val="30"/>
        </w:rPr>
        <w:t>3．方案实施从作业质量、计划的执行情况、熟练程度、安全意识强弱、资源占用与耗费量、团队合作优劣、服务质量好坏等方面进行评分。</w:t>
      </w:r>
    </w:p>
    <w:p w:rsidR="00A3532B" w:rsidRDefault="008723D9">
      <w:pPr>
        <w:snapToGrid w:val="0"/>
        <w:spacing w:line="560" w:lineRule="exact"/>
        <w:ind w:firstLineChars="200" w:firstLine="600"/>
        <w:jc w:val="left"/>
        <w:rPr>
          <w:rFonts w:ascii="仿宋_GB2312" w:eastAsia="仿宋_GB2312" w:hAnsi="宋体" w:cs="Arial"/>
          <w:kern w:val="0"/>
          <w:sz w:val="30"/>
          <w:szCs w:val="30"/>
        </w:rPr>
      </w:pPr>
      <w:r>
        <w:rPr>
          <w:rFonts w:ascii="仿宋_GB2312" w:eastAsia="仿宋_GB2312" w:hAnsi="宋体" w:cs="Arial" w:hint="eastAsia"/>
          <w:kern w:val="0"/>
          <w:sz w:val="30"/>
          <w:szCs w:val="30"/>
        </w:rPr>
        <w:t>4．按比赛成绩从高到低排列参赛队的名次。总分相同方案实施成绩高的参赛队排列在前。</w:t>
      </w:r>
    </w:p>
    <w:p w:rsidR="00A3532B" w:rsidRDefault="008723D9">
      <w:pPr>
        <w:snapToGrid w:val="0"/>
        <w:spacing w:line="560" w:lineRule="exact"/>
        <w:ind w:firstLineChars="200" w:firstLine="600"/>
        <w:jc w:val="left"/>
        <w:rPr>
          <w:rFonts w:ascii="仿宋_GB2312" w:eastAsia="仿宋_GB2312" w:hAnsi="宋体" w:cs="Arial"/>
          <w:kern w:val="0"/>
          <w:sz w:val="30"/>
          <w:szCs w:val="30"/>
        </w:rPr>
      </w:pPr>
      <w:r>
        <w:rPr>
          <w:rFonts w:ascii="仿宋_GB2312" w:eastAsia="仿宋_GB2312" w:hAnsi="宋体" w:cs="Arial" w:hint="eastAsia"/>
          <w:kern w:val="0"/>
          <w:sz w:val="30"/>
          <w:szCs w:val="30"/>
        </w:rPr>
        <w:t>5．物流作业方案设计满分为100分（占总分40%），裁判</w:t>
      </w:r>
      <w:r>
        <w:rPr>
          <w:rFonts w:ascii="仿宋_GB2312" w:eastAsia="仿宋_GB2312" w:hAnsi="宋体" w:cs="Arial" w:hint="eastAsia"/>
          <w:kern w:val="0"/>
          <w:sz w:val="30"/>
          <w:szCs w:val="30"/>
        </w:rPr>
        <w:lastRenderedPageBreak/>
        <w:t>依据评分细则对选手的设计方案进行评分。</w:t>
      </w:r>
    </w:p>
    <w:p w:rsidR="00A3532B" w:rsidRDefault="008723D9">
      <w:pPr>
        <w:snapToGrid w:val="0"/>
        <w:spacing w:line="560" w:lineRule="exact"/>
        <w:ind w:firstLineChars="200" w:firstLine="600"/>
        <w:jc w:val="left"/>
        <w:rPr>
          <w:rFonts w:ascii="仿宋_GB2312" w:eastAsia="仿宋_GB2312" w:hAnsi="宋体" w:cs="Arial"/>
          <w:kern w:val="0"/>
          <w:sz w:val="30"/>
          <w:szCs w:val="30"/>
        </w:rPr>
      </w:pPr>
      <w:r>
        <w:rPr>
          <w:rFonts w:ascii="仿宋_GB2312" w:eastAsia="仿宋_GB2312" w:hAnsi="宋体" w:cs="Arial" w:hint="eastAsia"/>
          <w:kern w:val="0"/>
          <w:sz w:val="30"/>
          <w:szCs w:val="30"/>
        </w:rPr>
        <w:t>6．物流作业方案实施按成本进行核算，裁判依据评分细则对选手在方案实施过程中的操作进行成本计核，根据设定公式将成本自动转换为分数。（占总分60%）。</w:t>
      </w:r>
    </w:p>
    <w:p w:rsidR="00A3532B" w:rsidRDefault="008723D9">
      <w:pPr>
        <w:snapToGrid w:val="0"/>
        <w:spacing w:line="560" w:lineRule="exact"/>
        <w:ind w:firstLineChars="200" w:firstLine="600"/>
        <w:jc w:val="left"/>
        <w:rPr>
          <w:rFonts w:ascii="仿宋_GB2312" w:eastAsia="仿宋_GB2312" w:hAnsi="宋体" w:cs="Arial"/>
          <w:kern w:val="0"/>
          <w:sz w:val="30"/>
          <w:szCs w:val="30"/>
        </w:rPr>
      </w:pPr>
      <w:r>
        <w:rPr>
          <w:rFonts w:ascii="仿宋_GB2312" w:eastAsia="仿宋_GB2312" w:hAnsi="宋体" w:cs="Arial" w:hint="eastAsia"/>
          <w:kern w:val="0"/>
          <w:sz w:val="30"/>
          <w:szCs w:val="30"/>
        </w:rPr>
        <w:t>7．团队总成绩=方案设计成绩×40%+方案实施成绩×60%。</w:t>
      </w:r>
    </w:p>
    <w:p w:rsidR="00A3532B" w:rsidRDefault="008723D9">
      <w:pPr>
        <w:snapToGrid w:val="0"/>
        <w:spacing w:line="560" w:lineRule="exact"/>
        <w:jc w:val="left"/>
        <w:outlineLvl w:val="0"/>
        <w:rPr>
          <w:rFonts w:ascii="仿宋_GB2312" w:eastAsia="仿宋_GB2312" w:hAnsi="宋体" w:cs="Arial"/>
          <w:b/>
          <w:bCs/>
          <w:kern w:val="0"/>
          <w:sz w:val="30"/>
          <w:szCs w:val="30"/>
        </w:rPr>
      </w:pPr>
      <w:bookmarkStart w:id="6" w:name="_Toc28250"/>
      <w:bookmarkStart w:id="7" w:name="_Toc376531675"/>
      <w:r>
        <w:rPr>
          <w:rFonts w:ascii="仿宋_GB2312" w:eastAsia="仿宋_GB2312" w:hAnsi="宋体" w:cs="Arial" w:hint="eastAsia"/>
          <w:b/>
          <w:bCs/>
          <w:kern w:val="0"/>
          <w:sz w:val="30"/>
          <w:szCs w:val="30"/>
        </w:rPr>
        <w:t>七、评分细则</w:t>
      </w:r>
      <w:bookmarkEnd w:id="6"/>
      <w:bookmarkEnd w:id="7"/>
    </w:p>
    <w:p w:rsidR="00A3532B" w:rsidRDefault="008723D9">
      <w:pPr>
        <w:snapToGrid w:val="0"/>
        <w:spacing w:line="560" w:lineRule="exact"/>
        <w:ind w:firstLineChars="200" w:firstLine="600"/>
        <w:jc w:val="left"/>
        <w:rPr>
          <w:rFonts w:ascii="仿宋_GB2312" w:eastAsia="仿宋_GB2312" w:hAnsi="宋体" w:cs="Arial"/>
          <w:kern w:val="0"/>
          <w:sz w:val="30"/>
          <w:szCs w:val="30"/>
        </w:rPr>
      </w:pPr>
      <w:bookmarkStart w:id="8" w:name="_Toc376531676"/>
      <w:r>
        <w:rPr>
          <w:rFonts w:ascii="仿宋_GB2312" w:eastAsia="仿宋_GB2312" w:hAnsi="宋体" w:cs="Arial" w:hint="eastAsia"/>
          <w:kern w:val="0"/>
          <w:sz w:val="30"/>
          <w:szCs w:val="30"/>
        </w:rPr>
        <w:t>1．</w:t>
      </w:r>
      <w:bookmarkStart w:id="9" w:name="_Toc376531677"/>
      <w:bookmarkEnd w:id="8"/>
      <w:r>
        <w:rPr>
          <w:rFonts w:ascii="仿宋_GB2312" w:eastAsia="仿宋_GB2312" w:hAnsi="宋体" w:cs="Arial" w:hint="eastAsia"/>
          <w:kern w:val="0"/>
          <w:sz w:val="30"/>
          <w:szCs w:val="30"/>
        </w:rPr>
        <w:t>物流作业方案设计评分标准</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03"/>
        <w:gridCol w:w="1450"/>
        <w:gridCol w:w="4600"/>
        <w:gridCol w:w="867"/>
        <w:gridCol w:w="802"/>
      </w:tblGrid>
      <w:tr w:rsidR="00A3532B" w:rsidRPr="0090327F">
        <w:trPr>
          <w:trHeight w:val="476"/>
          <w:jc w:val="center"/>
        </w:trPr>
        <w:tc>
          <w:tcPr>
            <w:tcW w:w="803" w:type="dxa"/>
            <w:vAlign w:val="center"/>
          </w:tcPr>
          <w:p w:rsidR="00A3532B" w:rsidRPr="0090327F" w:rsidRDefault="008723D9">
            <w:pPr>
              <w:jc w:val="center"/>
              <w:rPr>
                <w:rFonts w:ascii="仿宋" w:eastAsia="仿宋" w:hAnsi="仿宋" w:cs="宋体"/>
                <w:b/>
                <w:bCs/>
                <w:sz w:val="28"/>
                <w:szCs w:val="28"/>
              </w:rPr>
            </w:pPr>
            <w:r w:rsidRPr="0090327F">
              <w:rPr>
                <w:rFonts w:ascii="仿宋" w:eastAsia="仿宋" w:hAnsi="仿宋" w:cs="宋体" w:hint="eastAsia"/>
                <w:b/>
                <w:bCs/>
                <w:sz w:val="28"/>
                <w:szCs w:val="28"/>
              </w:rPr>
              <w:t>序号</w:t>
            </w:r>
          </w:p>
        </w:tc>
        <w:tc>
          <w:tcPr>
            <w:tcW w:w="1450" w:type="dxa"/>
            <w:vAlign w:val="center"/>
          </w:tcPr>
          <w:p w:rsidR="00A3532B" w:rsidRPr="0090327F" w:rsidRDefault="008723D9">
            <w:pPr>
              <w:jc w:val="center"/>
              <w:rPr>
                <w:rFonts w:ascii="仿宋" w:eastAsia="仿宋" w:hAnsi="仿宋" w:cs="宋体"/>
                <w:b/>
                <w:bCs/>
                <w:sz w:val="28"/>
                <w:szCs w:val="28"/>
              </w:rPr>
            </w:pPr>
            <w:r w:rsidRPr="0090327F">
              <w:rPr>
                <w:rFonts w:ascii="仿宋" w:eastAsia="仿宋" w:hAnsi="仿宋" w:cs="宋体" w:hint="eastAsia"/>
                <w:b/>
                <w:bCs/>
                <w:sz w:val="28"/>
                <w:szCs w:val="28"/>
              </w:rPr>
              <w:t>评价指标</w:t>
            </w:r>
          </w:p>
        </w:tc>
        <w:tc>
          <w:tcPr>
            <w:tcW w:w="4600" w:type="dxa"/>
            <w:vAlign w:val="center"/>
          </w:tcPr>
          <w:p w:rsidR="00A3532B" w:rsidRPr="0090327F" w:rsidRDefault="008723D9">
            <w:pPr>
              <w:jc w:val="center"/>
              <w:rPr>
                <w:rFonts w:ascii="仿宋" w:eastAsia="仿宋" w:hAnsi="仿宋" w:cs="宋体"/>
                <w:b/>
                <w:bCs/>
                <w:sz w:val="28"/>
                <w:szCs w:val="28"/>
              </w:rPr>
            </w:pPr>
            <w:r w:rsidRPr="0090327F">
              <w:rPr>
                <w:rFonts w:ascii="仿宋" w:eastAsia="仿宋" w:hAnsi="仿宋" w:cs="宋体" w:hint="eastAsia"/>
                <w:b/>
                <w:bCs/>
                <w:sz w:val="28"/>
                <w:szCs w:val="28"/>
              </w:rPr>
              <w:t>细则</w:t>
            </w:r>
          </w:p>
        </w:tc>
        <w:tc>
          <w:tcPr>
            <w:tcW w:w="867" w:type="dxa"/>
            <w:vAlign w:val="center"/>
          </w:tcPr>
          <w:p w:rsidR="00A3532B" w:rsidRPr="0090327F" w:rsidRDefault="008723D9">
            <w:pPr>
              <w:jc w:val="center"/>
              <w:rPr>
                <w:rFonts w:ascii="仿宋" w:eastAsia="仿宋" w:hAnsi="仿宋" w:cs="宋体"/>
                <w:b/>
                <w:bCs/>
                <w:sz w:val="28"/>
                <w:szCs w:val="28"/>
              </w:rPr>
            </w:pPr>
            <w:r w:rsidRPr="0090327F">
              <w:rPr>
                <w:rFonts w:ascii="仿宋" w:eastAsia="仿宋" w:hAnsi="仿宋" w:cs="宋体" w:hint="eastAsia"/>
                <w:b/>
                <w:bCs/>
                <w:sz w:val="28"/>
                <w:szCs w:val="28"/>
              </w:rPr>
              <w:t>分值</w:t>
            </w:r>
          </w:p>
        </w:tc>
        <w:tc>
          <w:tcPr>
            <w:tcW w:w="802" w:type="dxa"/>
            <w:vAlign w:val="center"/>
          </w:tcPr>
          <w:p w:rsidR="00A3532B" w:rsidRPr="0090327F" w:rsidRDefault="008723D9">
            <w:pPr>
              <w:jc w:val="center"/>
              <w:rPr>
                <w:rFonts w:ascii="仿宋" w:eastAsia="仿宋" w:hAnsi="仿宋" w:cs="宋体"/>
                <w:b/>
                <w:bCs/>
                <w:sz w:val="28"/>
                <w:szCs w:val="28"/>
              </w:rPr>
            </w:pPr>
            <w:r w:rsidRPr="0090327F">
              <w:rPr>
                <w:rFonts w:ascii="仿宋" w:eastAsia="仿宋" w:hAnsi="仿宋" w:cs="宋体" w:hint="eastAsia"/>
                <w:b/>
                <w:bCs/>
                <w:sz w:val="28"/>
                <w:szCs w:val="28"/>
              </w:rPr>
              <w:t>小计</w:t>
            </w:r>
          </w:p>
        </w:tc>
      </w:tr>
      <w:tr w:rsidR="00A3532B" w:rsidRPr="0090327F">
        <w:trPr>
          <w:trHeight w:val="476"/>
          <w:jc w:val="center"/>
        </w:trPr>
        <w:tc>
          <w:tcPr>
            <w:tcW w:w="803" w:type="dxa"/>
            <w:vMerge w:val="restart"/>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1</w:t>
            </w:r>
          </w:p>
        </w:tc>
        <w:tc>
          <w:tcPr>
            <w:tcW w:w="1450" w:type="dxa"/>
            <w:vMerge w:val="restart"/>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工作准备</w:t>
            </w: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hint="eastAsia"/>
                <w:sz w:val="28"/>
                <w:szCs w:val="28"/>
              </w:rPr>
              <w:t>封面</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1</w:t>
            </w:r>
          </w:p>
        </w:tc>
        <w:tc>
          <w:tcPr>
            <w:tcW w:w="802" w:type="dxa"/>
            <w:vMerge w:val="restart"/>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4</w:t>
            </w:r>
          </w:p>
        </w:tc>
      </w:tr>
      <w:tr w:rsidR="00A3532B" w:rsidRPr="0090327F">
        <w:trPr>
          <w:trHeight w:val="476"/>
          <w:jc w:val="center"/>
        </w:trPr>
        <w:tc>
          <w:tcPr>
            <w:tcW w:w="803" w:type="dxa"/>
            <w:vMerge/>
            <w:vAlign w:val="center"/>
          </w:tcPr>
          <w:p w:rsidR="00A3532B" w:rsidRPr="0090327F" w:rsidRDefault="00A3532B">
            <w:pPr>
              <w:jc w:val="center"/>
              <w:rPr>
                <w:rFonts w:ascii="仿宋" w:eastAsia="仿宋" w:hAnsi="仿宋" w:cs="宋体"/>
                <w:sz w:val="28"/>
                <w:szCs w:val="28"/>
              </w:rPr>
            </w:pPr>
          </w:p>
        </w:tc>
        <w:tc>
          <w:tcPr>
            <w:tcW w:w="1450" w:type="dxa"/>
            <w:vMerge/>
            <w:vAlign w:val="center"/>
          </w:tcPr>
          <w:p w:rsidR="00A3532B" w:rsidRPr="0090327F" w:rsidRDefault="00A3532B">
            <w:pPr>
              <w:jc w:val="center"/>
              <w:rPr>
                <w:rFonts w:ascii="仿宋" w:eastAsia="仿宋" w:hAnsi="仿宋" w:cs="宋体"/>
                <w:sz w:val="28"/>
                <w:szCs w:val="28"/>
              </w:rPr>
            </w:pP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hint="eastAsia"/>
                <w:sz w:val="28"/>
                <w:szCs w:val="28"/>
              </w:rPr>
              <w:t>人员分工（考查团队是否执行分工）</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3</w:t>
            </w:r>
          </w:p>
        </w:tc>
        <w:tc>
          <w:tcPr>
            <w:tcW w:w="802" w:type="dxa"/>
            <w:vMerge/>
            <w:vAlign w:val="center"/>
          </w:tcPr>
          <w:p w:rsidR="00A3532B" w:rsidRPr="0090327F" w:rsidRDefault="00A3532B">
            <w:pPr>
              <w:jc w:val="center"/>
              <w:rPr>
                <w:rFonts w:ascii="仿宋" w:eastAsia="仿宋" w:hAnsi="仿宋" w:cs="宋体"/>
                <w:sz w:val="28"/>
                <w:szCs w:val="28"/>
              </w:rPr>
            </w:pPr>
          </w:p>
        </w:tc>
      </w:tr>
      <w:tr w:rsidR="00A3532B" w:rsidRPr="0090327F">
        <w:trPr>
          <w:trHeight w:val="476"/>
          <w:jc w:val="center"/>
        </w:trPr>
        <w:tc>
          <w:tcPr>
            <w:tcW w:w="803" w:type="dxa"/>
            <w:vMerge w:val="restart"/>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2</w:t>
            </w:r>
          </w:p>
        </w:tc>
        <w:tc>
          <w:tcPr>
            <w:tcW w:w="1450" w:type="dxa"/>
            <w:vMerge w:val="restart"/>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运输作业计划</w:t>
            </w:r>
          </w:p>
        </w:tc>
        <w:tc>
          <w:tcPr>
            <w:tcW w:w="4600" w:type="dxa"/>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填写运单</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4</w:t>
            </w:r>
          </w:p>
        </w:tc>
        <w:tc>
          <w:tcPr>
            <w:tcW w:w="802" w:type="dxa"/>
            <w:vMerge w:val="restart"/>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10</w:t>
            </w:r>
          </w:p>
        </w:tc>
      </w:tr>
      <w:tr w:rsidR="00A3532B" w:rsidRPr="0090327F">
        <w:trPr>
          <w:trHeight w:val="476"/>
          <w:jc w:val="center"/>
        </w:trPr>
        <w:tc>
          <w:tcPr>
            <w:tcW w:w="803" w:type="dxa"/>
            <w:vMerge/>
            <w:vAlign w:val="center"/>
          </w:tcPr>
          <w:p w:rsidR="00A3532B" w:rsidRPr="0090327F" w:rsidRDefault="00A3532B">
            <w:pPr>
              <w:jc w:val="center"/>
              <w:rPr>
                <w:rFonts w:ascii="仿宋" w:eastAsia="仿宋" w:hAnsi="仿宋" w:cs="宋体"/>
                <w:sz w:val="28"/>
                <w:szCs w:val="28"/>
              </w:rPr>
            </w:pPr>
          </w:p>
        </w:tc>
        <w:tc>
          <w:tcPr>
            <w:tcW w:w="1450" w:type="dxa"/>
            <w:vMerge/>
            <w:vAlign w:val="center"/>
          </w:tcPr>
          <w:p w:rsidR="00A3532B" w:rsidRPr="0090327F" w:rsidRDefault="00A3532B">
            <w:pPr>
              <w:jc w:val="center"/>
              <w:rPr>
                <w:rFonts w:ascii="仿宋" w:eastAsia="仿宋" w:hAnsi="仿宋" w:cs="宋体"/>
                <w:sz w:val="28"/>
                <w:szCs w:val="28"/>
              </w:rPr>
            </w:pPr>
          </w:p>
        </w:tc>
        <w:tc>
          <w:tcPr>
            <w:tcW w:w="4600" w:type="dxa"/>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选取合适的车型、吨位、线路并派车</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6</w:t>
            </w:r>
          </w:p>
        </w:tc>
        <w:tc>
          <w:tcPr>
            <w:tcW w:w="802" w:type="dxa"/>
            <w:vMerge/>
            <w:vAlign w:val="center"/>
          </w:tcPr>
          <w:p w:rsidR="00A3532B" w:rsidRPr="0090327F" w:rsidRDefault="00A3532B">
            <w:pPr>
              <w:jc w:val="center"/>
              <w:rPr>
                <w:rFonts w:ascii="仿宋" w:eastAsia="仿宋" w:hAnsi="仿宋" w:cs="宋体"/>
                <w:sz w:val="28"/>
                <w:szCs w:val="28"/>
              </w:rPr>
            </w:pPr>
          </w:p>
        </w:tc>
      </w:tr>
      <w:tr w:rsidR="00A3532B" w:rsidRPr="0090327F">
        <w:trPr>
          <w:trHeight w:val="476"/>
          <w:jc w:val="center"/>
        </w:trPr>
        <w:tc>
          <w:tcPr>
            <w:tcW w:w="803" w:type="dxa"/>
            <w:vMerge w:val="restart"/>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3</w:t>
            </w:r>
          </w:p>
        </w:tc>
        <w:tc>
          <w:tcPr>
            <w:tcW w:w="1450" w:type="dxa"/>
            <w:vMerge w:val="restart"/>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入库作业计划</w:t>
            </w: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sz w:val="28"/>
                <w:szCs w:val="28"/>
              </w:rPr>
              <w:t>ABC</w:t>
            </w:r>
            <w:r w:rsidRPr="0090327F">
              <w:rPr>
                <w:rFonts w:ascii="仿宋" w:eastAsia="仿宋" w:hAnsi="仿宋" w:hint="eastAsia"/>
                <w:sz w:val="28"/>
                <w:szCs w:val="28"/>
              </w:rPr>
              <w:t>分析</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6</w:t>
            </w:r>
          </w:p>
        </w:tc>
        <w:tc>
          <w:tcPr>
            <w:tcW w:w="802" w:type="dxa"/>
            <w:vMerge w:val="restart"/>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32</w:t>
            </w:r>
          </w:p>
        </w:tc>
      </w:tr>
      <w:tr w:rsidR="00A3532B" w:rsidRPr="0090327F">
        <w:trPr>
          <w:trHeight w:val="476"/>
          <w:jc w:val="center"/>
        </w:trPr>
        <w:tc>
          <w:tcPr>
            <w:tcW w:w="803" w:type="dxa"/>
            <w:vMerge/>
            <w:vAlign w:val="center"/>
          </w:tcPr>
          <w:p w:rsidR="00A3532B" w:rsidRPr="0090327F" w:rsidRDefault="00A3532B">
            <w:pPr>
              <w:jc w:val="center"/>
              <w:rPr>
                <w:rFonts w:ascii="仿宋" w:eastAsia="仿宋" w:hAnsi="仿宋" w:cs="宋体"/>
                <w:sz w:val="28"/>
                <w:szCs w:val="28"/>
              </w:rPr>
            </w:pPr>
          </w:p>
        </w:tc>
        <w:tc>
          <w:tcPr>
            <w:tcW w:w="1450" w:type="dxa"/>
            <w:vMerge/>
            <w:vAlign w:val="center"/>
          </w:tcPr>
          <w:p w:rsidR="00A3532B" w:rsidRPr="0090327F" w:rsidRDefault="00A3532B">
            <w:pPr>
              <w:jc w:val="center"/>
              <w:rPr>
                <w:rFonts w:ascii="仿宋" w:eastAsia="仿宋" w:hAnsi="仿宋" w:cs="宋体"/>
                <w:sz w:val="28"/>
                <w:szCs w:val="28"/>
              </w:rPr>
            </w:pP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hint="eastAsia"/>
                <w:sz w:val="28"/>
                <w:szCs w:val="28"/>
              </w:rPr>
              <w:t>收货检验单</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2</w:t>
            </w:r>
          </w:p>
        </w:tc>
        <w:tc>
          <w:tcPr>
            <w:tcW w:w="802" w:type="dxa"/>
            <w:vMerge/>
            <w:vAlign w:val="center"/>
          </w:tcPr>
          <w:p w:rsidR="00A3532B" w:rsidRPr="0090327F" w:rsidRDefault="00A3532B">
            <w:pPr>
              <w:jc w:val="center"/>
              <w:rPr>
                <w:rFonts w:ascii="仿宋" w:eastAsia="仿宋" w:hAnsi="仿宋" w:cs="宋体"/>
                <w:sz w:val="28"/>
                <w:szCs w:val="28"/>
              </w:rPr>
            </w:pPr>
          </w:p>
        </w:tc>
      </w:tr>
      <w:tr w:rsidR="00A3532B" w:rsidRPr="0090327F">
        <w:trPr>
          <w:trHeight w:val="476"/>
          <w:jc w:val="center"/>
        </w:trPr>
        <w:tc>
          <w:tcPr>
            <w:tcW w:w="803" w:type="dxa"/>
            <w:vMerge/>
            <w:vAlign w:val="center"/>
          </w:tcPr>
          <w:p w:rsidR="00A3532B" w:rsidRPr="0090327F" w:rsidRDefault="00A3532B">
            <w:pPr>
              <w:jc w:val="center"/>
              <w:rPr>
                <w:rFonts w:ascii="仿宋" w:eastAsia="仿宋" w:hAnsi="仿宋" w:cs="宋体"/>
                <w:sz w:val="28"/>
                <w:szCs w:val="28"/>
              </w:rPr>
            </w:pPr>
          </w:p>
        </w:tc>
        <w:tc>
          <w:tcPr>
            <w:tcW w:w="1450" w:type="dxa"/>
            <w:vMerge/>
            <w:vAlign w:val="center"/>
          </w:tcPr>
          <w:p w:rsidR="00A3532B" w:rsidRPr="0090327F" w:rsidRDefault="00A3532B">
            <w:pPr>
              <w:jc w:val="center"/>
              <w:rPr>
                <w:rFonts w:ascii="仿宋" w:eastAsia="仿宋" w:hAnsi="仿宋" w:cs="宋体"/>
                <w:sz w:val="28"/>
                <w:szCs w:val="28"/>
              </w:rPr>
            </w:pP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hint="eastAsia"/>
                <w:sz w:val="28"/>
                <w:szCs w:val="28"/>
              </w:rPr>
              <w:t>编制托盘条码信息表</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2</w:t>
            </w:r>
          </w:p>
        </w:tc>
        <w:tc>
          <w:tcPr>
            <w:tcW w:w="802" w:type="dxa"/>
            <w:vMerge/>
            <w:vAlign w:val="center"/>
          </w:tcPr>
          <w:p w:rsidR="00A3532B" w:rsidRPr="0090327F" w:rsidRDefault="00A3532B">
            <w:pPr>
              <w:jc w:val="center"/>
              <w:rPr>
                <w:rFonts w:ascii="仿宋" w:eastAsia="仿宋" w:hAnsi="仿宋" w:cs="宋体"/>
                <w:sz w:val="28"/>
                <w:szCs w:val="28"/>
              </w:rPr>
            </w:pPr>
          </w:p>
        </w:tc>
      </w:tr>
      <w:tr w:rsidR="00A3532B" w:rsidRPr="0090327F">
        <w:trPr>
          <w:trHeight w:val="476"/>
          <w:jc w:val="center"/>
        </w:trPr>
        <w:tc>
          <w:tcPr>
            <w:tcW w:w="803" w:type="dxa"/>
            <w:vMerge/>
            <w:vAlign w:val="center"/>
          </w:tcPr>
          <w:p w:rsidR="00A3532B" w:rsidRPr="0090327F" w:rsidRDefault="00A3532B">
            <w:pPr>
              <w:jc w:val="center"/>
              <w:rPr>
                <w:rFonts w:ascii="仿宋" w:eastAsia="仿宋" w:hAnsi="仿宋" w:cs="宋体"/>
                <w:sz w:val="28"/>
                <w:szCs w:val="28"/>
              </w:rPr>
            </w:pPr>
          </w:p>
        </w:tc>
        <w:tc>
          <w:tcPr>
            <w:tcW w:w="1450" w:type="dxa"/>
            <w:vMerge/>
            <w:vAlign w:val="center"/>
          </w:tcPr>
          <w:p w:rsidR="00A3532B" w:rsidRPr="0090327F" w:rsidRDefault="00A3532B">
            <w:pPr>
              <w:jc w:val="center"/>
              <w:rPr>
                <w:rFonts w:ascii="仿宋" w:eastAsia="仿宋" w:hAnsi="仿宋" w:cs="宋体"/>
                <w:sz w:val="28"/>
                <w:szCs w:val="28"/>
              </w:rPr>
            </w:pP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hint="eastAsia"/>
                <w:sz w:val="28"/>
                <w:szCs w:val="28"/>
              </w:rPr>
              <w:t>货物组托示意图</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8</w:t>
            </w:r>
          </w:p>
        </w:tc>
        <w:tc>
          <w:tcPr>
            <w:tcW w:w="802" w:type="dxa"/>
            <w:vMerge/>
            <w:vAlign w:val="center"/>
          </w:tcPr>
          <w:p w:rsidR="00A3532B" w:rsidRPr="0090327F" w:rsidRDefault="00A3532B">
            <w:pPr>
              <w:jc w:val="center"/>
              <w:rPr>
                <w:rFonts w:ascii="仿宋" w:eastAsia="仿宋" w:hAnsi="仿宋" w:cs="宋体"/>
                <w:sz w:val="28"/>
                <w:szCs w:val="28"/>
              </w:rPr>
            </w:pPr>
          </w:p>
        </w:tc>
      </w:tr>
      <w:tr w:rsidR="00A3532B" w:rsidRPr="0090327F">
        <w:trPr>
          <w:trHeight w:val="476"/>
          <w:jc w:val="center"/>
        </w:trPr>
        <w:tc>
          <w:tcPr>
            <w:tcW w:w="803" w:type="dxa"/>
            <w:vMerge/>
            <w:vAlign w:val="center"/>
          </w:tcPr>
          <w:p w:rsidR="00A3532B" w:rsidRPr="0090327F" w:rsidRDefault="00A3532B">
            <w:pPr>
              <w:jc w:val="center"/>
              <w:rPr>
                <w:rFonts w:ascii="仿宋" w:eastAsia="仿宋" w:hAnsi="仿宋" w:cs="宋体"/>
                <w:sz w:val="28"/>
                <w:szCs w:val="28"/>
              </w:rPr>
            </w:pPr>
          </w:p>
        </w:tc>
        <w:tc>
          <w:tcPr>
            <w:tcW w:w="1450" w:type="dxa"/>
            <w:vMerge/>
            <w:vAlign w:val="center"/>
          </w:tcPr>
          <w:p w:rsidR="00A3532B" w:rsidRPr="0090327F" w:rsidRDefault="00A3532B">
            <w:pPr>
              <w:jc w:val="center"/>
              <w:rPr>
                <w:rFonts w:ascii="仿宋" w:eastAsia="仿宋" w:hAnsi="仿宋" w:cs="宋体"/>
                <w:sz w:val="28"/>
                <w:szCs w:val="28"/>
              </w:rPr>
            </w:pP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hint="eastAsia"/>
                <w:sz w:val="28"/>
                <w:szCs w:val="28"/>
              </w:rPr>
              <w:t>上架存储图</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6</w:t>
            </w:r>
          </w:p>
        </w:tc>
        <w:tc>
          <w:tcPr>
            <w:tcW w:w="802" w:type="dxa"/>
            <w:vMerge/>
            <w:vAlign w:val="center"/>
          </w:tcPr>
          <w:p w:rsidR="00A3532B" w:rsidRPr="0090327F" w:rsidRDefault="00A3532B">
            <w:pPr>
              <w:jc w:val="center"/>
              <w:rPr>
                <w:rFonts w:ascii="仿宋" w:eastAsia="仿宋" w:hAnsi="仿宋" w:cs="宋体"/>
                <w:sz w:val="28"/>
                <w:szCs w:val="28"/>
              </w:rPr>
            </w:pPr>
          </w:p>
        </w:tc>
      </w:tr>
      <w:tr w:rsidR="00A3532B" w:rsidRPr="0090327F">
        <w:trPr>
          <w:trHeight w:val="476"/>
          <w:jc w:val="center"/>
        </w:trPr>
        <w:tc>
          <w:tcPr>
            <w:tcW w:w="803" w:type="dxa"/>
            <w:vMerge/>
            <w:vAlign w:val="center"/>
          </w:tcPr>
          <w:p w:rsidR="00A3532B" w:rsidRPr="0090327F" w:rsidRDefault="00A3532B">
            <w:pPr>
              <w:jc w:val="center"/>
              <w:rPr>
                <w:rFonts w:ascii="仿宋" w:eastAsia="仿宋" w:hAnsi="仿宋" w:cs="宋体"/>
                <w:sz w:val="28"/>
                <w:szCs w:val="28"/>
              </w:rPr>
            </w:pPr>
          </w:p>
        </w:tc>
        <w:tc>
          <w:tcPr>
            <w:tcW w:w="1450" w:type="dxa"/>
            <w:vMerge/>
            <w:vAlign w:val="center"/>
          </w:tcPr>
          <w:p w:rsidR="00A3532B" w:rsidRPr="0090327F" w:rsidRDefault="00A3532B">
            <w:pPr>
              <w:jc w:val="center"/>
              <w:rPr>
                <w:rFonts w:ascii="仿宋" w:eastAsia="仿宋" w:hAnsi="仿宋" w:cs="宋体"/>
                <w:sz w:val="28"/>
                <w:szCs w:val="28"/>
              </w:rPr>
            </w:pP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cs="宋体" w:hint="eastAsia"/>
                <w:sz w:val="28"/>
                <w:szCs w:val="28"/>
              </w:rPr>
              <w:t>就地堆码存储区规划</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8</w:t>
            </w:r>
          </w:p>
        </w:tc>
        <w:tc>
          <w:tcPr>
            <w:tcW w:w="802" w:type="dxa"/>
            <w:vMerge/>
            <w:vAlign w:val="center"/>
          </w:tcPr>
          <w:p w:rsidR="00A3532B" w:rsidRPr="0090327F" w:rsidRDefault="00A3532B">
            <w:pPr>
              <w:jc w:val="center"/>
              <w:rPr>
                <w:rFonts w:ascii="仿宋" w:eastAsia="仿宋" w:hAnsi="仿宋" w:cs="宋体"/>
                <w:sz w:val="28"/>
                <w:szCs w:val="28"/>
              </w:rPr>
            </w:pPr>
          </w:p>
        </w:tc>
      </w:tr>
      <w:tr w:rsidR="00A3532B" w:rsidRPr="0090327F">
        <w:trPr>
          <w:trHeight w:val="476"/>
          <w:jc w:val="center"/>
        </w:trPr>
        <w:tc>
          <w:tcPr>
            <w:tcW w:w="803" w:type="dxa"/>
            <w:vMerge w:val="restart"/>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4</w:t>
            </w:r>
          </w:p>
        </w:tc>
        <w:tc>
          <w:tcPr>
            <w:tcW w:w="1450" w:type="dxa"/>
            <w:vMerge w:val="restart"/>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出库作业计划</w:t>
            </w: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hint="eastAsia"/>
                <w:sz w:val="28"/>
                <w:szCs w:val="28"/>
              </w:rPr>
              <w:t>订单有效性分析</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3</w:t>
            </w:r>
          </w:p>
        </w:tc>
        <w:tc>
          <w:tcPr>
            <w:tcW w:w="802" w:type="dxa"/>
            <w:vMerge w:val="restart"/>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23</w:t>
            </w:r>
          </w:p>
        </w:tc>
      </w:tr>
      <w:tr w:rsidR="00A3532B" w:rsidRPr="0090327F">
        <w:trPr>
          <w:trHeight w:val="476"/>
          <w:jc w:val="center"/>
        </w:trPr>
        <w:tc>
          <w:tcPr>
            <w:tcW w:w="803" w:type="dxa"/>
            <w:vMerge/>
            <w:vAlign w:val="center"/>
          </w:tcPr>
          <w:p w:rsidR="00A3532B" w:rsidRPr="0090327F" w:rsidRDefault="00A3532B">
            <w:pPr>
              <w:jc w:val="center"/>
              <w:rPr>
                <w:rFonts w:ascii="仿宋" w:eastAsia="仿宋" w:hAnsi="仿宋" w:cs="宋体"/>
                <w:sz w:val="28"/>
                <w:szCs w:val="28"/>
              </w:rPr>
            </w:pPr>
          </w:p>
        </w:tc>
        <w:tc>
          <w:tcPr>
            <w:tcW w:w="1450" w:type="dxa"/>
            <w:vMerge/>
            <w:vAlign w:val="center"/>
          </w:tcPr>
          <w:p w:rsidR="00A3532B" w:rsidRPr="0090327F" w:rsidRDefault="00A3532B">
            <w:pPr>
              <w:jc w:val="center"/>
              <w:rPr>
                <w:rFonts w:ascii="仿宋" w:eastAsia="仿宋" w:hAnsi="仿宋" w:cs="宋体"/>
                <w:sz w:val="28"/>
                <w:szCs w:val="28"/>
              </w:rPr>
            </w:pP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hint="eastAsia"/>
                <w:sz w:val="28"/>
                <w:szCs w:val="28"/>
              </w:rPr>
              <w:t>无效订单处理</w:t>
            </w:r>
          </w:p>
        </w:tc>
        <w:tc>
          <w:tcPr>
            <w:tcW w:w="867" w:type="dxa"/>
            <w:vAlign w:val="center"/>
          </w:tcPr>
          <w:p w:rsidR="00A3532B" w:rsidRPr="0090327F" w:rsidRDefault="008723D9">
            <w:pPr>
              <w:widowControl/>
              <w:jc w:val="center"/>
              <w:textAlignment w:val="center"/>
              <w:rPr>
                <w:rFonts w:ascii="仿宋" w:eastAsia="仿宋" w:hAnsi="仿宋"/>
                <w:sz w:val="28"/>
                <w:szCs w:val="28"/>
              </w:rPr>
            </w:pPr>
            <w:r w:rsidRPr="0090327F">
              <w:rPr>
                <w:rFonts w:ascii="仿宋" w:eastAsia="仿宋" w:hAnsi="仿宋" w:cs="仿宋" w:hint="eastAsia"/>
                <w:kern w:val="0"/>
                <w:sz w:val="28"/>
                <w:szCs w:val="28"/>
              </w:rPr>
              <w:t>1</w:t>
            </w:r>
          </w:p>
        </w:tc>
        <w:tc>
          <w:tcPr>
            <w:tcW w:w="802" w:type="dxa"/>
            <w:vMerge/>
            <w:vAlign w:val="center"/>
          </w:tcPr>
          <w:p w:rsidR="00A3532B" w:rsidRPr="0090327F" w:rsidRDefault="00A3532B">
            <w:pPr>
              <w:jc w:val="center"/>
              <w:rPr>
                <w:rFonts w:ascii="仿宋" w:eastAsia="仿宋" w:hAnsi="仿宋" w:cs="宋体"/>
                <w:sz w:val="28"/>
                <w:szCs w:val="28"/>
              </w:rPr>
            </w:pPr>
          </w:p>
        </w:tc>
      </w:tr>
      <w:tr w:rsidR="00A3532B" w:rsidRPr="0090327F">
        <w:trPr>
          <w:trHeight w:val="476"/>
          <w:jc w:val="center"/>
        </w:trPr>
        <w:tc>
          <w:tcPr>
            <w:tcW w:w="803" w:type="dxa"/>
            <w:vMerge/>
            <w:vAlign w:val="center"/>
          </w:tcPr>
          <w:p w:rsidR="00A3532B" w:rsidRPr="0090327F" w:rsidRDefault="00A3532B">
            <w:pPr>
              <w:jc w:val="center"/>
              <w:rPr>
                <w:rFonts w:ascii="仿宋" w:eastAsia="仿宋" w:hAnsi="仿宋" w:cs="宋体"/>
                <w:sz w:val="28"/>
                <w:szCs w:val="28"/>
              </w:rPr>
            </w:pPr>
          </w:p>
        </w:tc>
        <w:tc>
          <w:tcPr>
            <w:tcW w:w="1450" w:type="dxa"/>
            <w:vMerge/>
            <w:vAlign w:val="center"/>
          </w:tcPr>
          <w:p w:rsidR="00A3532B" w:rsidRPr="0090327F" w:rsidRDefault="00A3532B">
            <w:pPr>
              <w:jc w:val="center"/>
              <w:rPr>
                <w:rFonts w:ascii="仿宋" w:eastAsia="仿宋" w:hAnsi="仿宋" w:cs="宋体"/>
                <w:sz w:val="28"/>
                <w:szCs w:val="28"/>
              </w:rPr>
            </w:pP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hint="eastAsia"/>
                <w:sz w:val="28"/>
                <w:szCs w:val="28"/>
              </w:rPr>
              <w:t>客户优先权分析</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4</w:t>
            </w:r>
          </w:p>
        </w:tc>
        <w:tc>
          <w:tcPr>
            <w:tcW w:w="802" w:type="dxa"/>
            <w:vMerge/>
            <w:vAlign w:val="center"/>
          </w:tcPr>
          <w:p w:rsidR="00A3532B" w:rsidRPr="0090327F" w:rsidRDefault="00A3532B">
            <w:pPr>
              <w:jc w:val="center"/>
              <w:rPr>
                <w:rFonts w:ascii="仿宋" w:eastAsia="仿宋" w:hAnsi="仿宋" w:cs="宋体"/>
                <w:sz w:val="28"/>
                <w:szCs w:val="28"/>
              </w:rPr>
            </w:pPr>
          </w:p>
        </w:tc>
      </w:tr>
      <w:tr w:rsidR="00A3532B" w:rsidRPr="0090327F">
        <w:trPr>
          <w:trHeight w:val="476"/>
          <w:jc w:val="center"/>
        </w:trPr>
        <w:tc>
          <w:tcPr>
            <w:tcW w:w="803" w:type="dxa"/>
            <w:vMerge/>
            <w:vAlign w:val="center"/>
          </w:tcPr>
          <w:p w:rsidR="00A3532B" w:rsidRPr="0090327F" w:rsidRDefault="00A3532B">
            <w:pPr>
              <w:jc w:val="center"/>
              <w:rPr>
                <w:rFonts w:ascii="仿宋" w:eastAsia="仿宋" w:hAnsi="仿宋" w:cs="宋体"/>
                <w:sz w:val="28"/>
                <w:szCs w:val="28"/>
              </w:rPr>
            </w:pPr>
          </w:p>
        </w:tc>
        <w:tc>
          <w:tcPr>
            <w:tcW w:w="1450" w:type="dxa"/>
            <w:vMerge/>
            <w:vAlign w:val="center"/>
          </w:tcPr>
          <w:p w:rsidR="00A3532B" w:rsidRPr="0090327F" w:rsidRDefault="00A3532B">
            <w:pPr>
              <w:jc w:val="center"/>
              <w:rPr>
                <w:rFonts w:ascii="仿宋" w:eastAsia="仿宋" w:hAnsi="仿宋" w:cs="宋体"/>
                <w:sz w:val="28"/>
                <w:szCs w:val="28"/>
              </w:rPr>
            </w:pP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hint="eastAsia"/>
                <w:sz w:val="28"/>
                <w:szCs w:val="28"/>
              </w:rPr>
              <w:t>库存分配计划表</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4</w:t>
            </w:r>
          </w:p>
        </w:tc>
        <w:tc>
          <w:tcPr>
            <w:tcW w:w="802" w:type="dxa"/>
            <w:vMerge/>
            <w:vAlign w:val="center"/>
          </w:tcPr>
          <w:p w:rsidR="00A3532B" w:rsidRPr="0090327F" w:rsidRDefault="00A3532B">
            <w:pPr>
              <w:jc w:val="center"/>
              <w:rPr>
                <w:rFonts w:ascii="仿宋" w:eastAsia="仿宋" w:hAnsi="仿宋" w:cs="宋体"/>
                <w:sz w:val="28"/>
                <w:szCs w:val="28"/>
              </w:rPr>
            </w:pPr>
          </w:p>
        </w:tc>
      </w:tr>
      <w:tr w:rsidR="00A3532B" w:rsidRPr="0090327F">
        <w:trPr>
          <w:trHeight w:val="476"/>
          <w:jc w:val="center"/>
        </w:trPr>
        <w:tc>
          <w:tcPr>
            <w:tcW w:w="803" w:type="dxa"/>
            <w:vMerge/>
            <w:vAlign w:val="center"/>
          </w:tcPr>
          <w:p w:rsidR="00A3532B" w:rsidRPr="0090327F" w:rsidRDefault="00A3532B">
            <w:pPr>
              <w:jc w:val="center"/>
              <w:rPr>
                <w:rFonts w:ascii="仿宋" w:eastAsia="仿宋" w:hAnsi="仿宋" w:cs="宋体"/>
                <w:sz w:val="28"/>
                <w:szCs w:val="28"/>
              </w:rPr>
            </w:pPr>
          </w:p>
        </w:tc>
        <w:tc>
          <w:tcPr>
            <w:tcW w:w="1450" w:type="dxa"/>
            <w:vMerge/>
            <w:vAlign w:val="center"/>
          </w:tcPr>
          <w:p w:rsidR="00A3532B" w:rsidRPr="0090327F" w:rsidRDefault="00A3532B">
            <w:pPr>
              <w:jc w:val="center"/>
              <w:rPr>
                <w:rFonts w:ascii="仿宋" w:eastAsia="仿宋" w:hAnsi="仿宋" w:cs="宋体"/>
                <w:sz w:val="28"/>
                <w:szCs w:val="28"/>
              </w:rPr>
            </w:pP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hint="eastAsia"/>
                <w:sz w:val="28"/>
                <w:szCs w:val="28"/>
              </w:rPr>
              <w:t>补货作业计划</w:t>
            </w:r>
          </w:p>
        </w:tc>
        <w:tc>
          <w:tcPr>
            <w:tcW w:w="867" w:type="dxa"/>
            <w:vAlign w:val="center"/>
          </w:tcPr>
          <w:p w:rsidR="00A3532B" w:rsidRPr="0090327F" w:rsidRDefault="008723D9">
            <w:pPr>
              <w:widowControl/>
              <w:jc w:val="center"/>
              <w:textAlignment w:val="center"/>
              <w:rPr>
                <w:rFonts w:ascii="仿宋" w:eastAsia="仿宋" w:hAnsi="仿宋"/>
                <w:sz w:val="28"/>
                <w:szCs w:val="28"/>
              </w:rPr>
            </w:pPr>
            <w:r w:rsidRPr="0090327F">
              <w:rPr>
                <w:rFonts w:ascii="仿宋" w:eastAsia="仿宋" w:hAnsi="仿宋" w:cs="仿宋" w:hint="eastAsia"/>
                <w:kern w:val="0"/>
                <w:sz w:val="28"/>
                <w:szCs w:val="28"/>
              </w:rPr>
              <w:t>1</w:t>
            </w:r>
          </w:p>
        </w:tc>
        <w:tc>
          <w:tcPr>
            <w:tcW w:w="802" w:type="dxa"/>
            <w:vMerge/>
            <w:vAlign w:val="center"/>
          </w:tcPr>
          <w:p w:rsidR="00A3532B" w:rsidRPr="0090327F" w:rsidRDefault="00A3532B">
            <w:pPr>
              <w:jc w:val="center"/>
              <w:rPr>
                <w:rFonts w:ascii="仿宋" w:eastAsia="仿宋" w:hAnsi="仿宋" w:cs="宋体"/>
                <w:sz w:val="28"/>
                <w:szCs w:val="28"/>
              </w:rPr>
            </w:pPr>
          </w:p>
        </w:tc>
      </w:tr>
      <w:tr w:rsidR="00A3532B" w:rsidRPr="0090327F">
        <w:trPr>
          <w:trHeight w:val="476"/>
          <w:jc w:val="center"/>
        </w:trPr>
        <w:tc>
          <w:tcPr>
            <w:tcW w:w="803" w:type="dxa"/>
            <w:vMerge/>
            <w:vAlign w:val="center"/>
          </w:tcPr>
          <w:p w:rsidR="00A3532B" w:rsidRPr="0090327F" w:rsidRDefault="00A3532B">
            <w:pPr>
              <w:jc w:val="center"/>
              <w:rPr>
                <w:rFonts w:ascii="仿宋" w:eastAsia="仿宋" w:hAnsi="仿宋" w:cs="宋体"/>
                <w:sz w:val="28"/>
                <w:szCs w:val="28"/>
              </w:rPr>
            </w:pPr>
          </w:p>
        </w:tc>
        <w:tc>
          <w:tcPr>
            <w:tcW w:w="1450" w:type="dxa"/>
            <w:vMerge/>
            <w:vAlign w:val="center"/>
          </w:tcPr>
          <w:p w:rsidR="00A3532B" w:rsidRPr="0090327F" w:rsidRDefault="00A3532B">
            <w:pPr>
              <w:jc w:val="center"/>
              <w:rPr>
                <w:rFonts w:ascii="仿宋" w:eastAsia="仿宋" w:hAnsi="仿宋" w:cs="宋体"/>
                <w:sz w:val="28"/>
                <w:szCs w:val="28"/>
              </w:rPr>
            </w:pP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hint="eastAsia"/>
                <w:sz w:val="28"/>
                <w:szCs w:val="28"/>
              </w:rPr>
              <w:t>缺货订单处理</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2</w:t>
            </w:r>
          </w:p>
        </w:tc>
        <w:tc>
          <w:tcPr>
            <w:tcW w:w="802" w:type="dxa"/>
            <w:vMerge/>
            <w:vAlign w:val="center"/>
          </w:tcPr>
          <w:p w:rsidR="00A3532B" w:rsidRPr="0090327F" w:rsidRDefault="00A3532B">
            <w:pPr>
              <w:jc w:val="center"/>
              <w:rPr>
                <w:rFonts w:ascii="仿宋" w:eastAsia="仿宋" w:hAnsi="仿宋" w:cs="宋体"/>
                <w:sz w:val="28"/>
                <w:szCs w:val="28"/>
              </w:rPr>
            </w:pPr>
          </w:p>
        </w:tc>
      </w:tr>
      <w:tr w:rsidR="00A3532B" w:rsidRPr="0090327F">
        <w:trPr>
          <w:trHeight w:val="476"/>
          <w:jc w:val="center"/>
        </w:trPr>
        <w:tc>
          <w:tcPr>
            <w:tcW w:w="803" w:type="dxa"/>
            <w:vMerge/>
            <w:vAlign w:val="center"/>
          </w:tcPr>
          <w:p w:rsidR="00A3532B" w:rsidRPr="0090327F" w:rsidRDefault="00A3532B">
            <w:pPr>
              <w:jc w:val="center"/>
              <w:rPr>
                <w:rFonts w:ascii="仿宋" w:eastAsia="仿宋" w:hAnsi="仿宋" w:cs="宋体"/>
                <w:sz w:val="28"/>
                <w:szCs w:val="28"/>
              </w:rPr>
            </w:pPr>
          </w:p>
        </w:tc>
        <w:tc>
          <w:tcPr>
            <w:tcW w:w="1450" w:type="dxa"/>
            <w:vMerge/>
            <w:vAlign w:val="center"/>
          </w:tcPr>
          <w:p w:rsidR="00A3532B" w:rsidRPr="0090327F" w:rsidRDefault="00A3532B">
            <w:pPr>
              <w:jc w:val="center"/>
              <w:rPr>
                <w:rFonts w:ascii="仿宋" w:eastAsia="仿宋" w:hAnsi="仿宋" w:cs="宋体"/>
                <w:sz w:val="28"/>
                <w:szCs w:val="28"/>
              </w:rPr>
            </w:pP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hint="eastAsia"/>
                <w:sz w:val="28"/>
                <w:szCs w:val="28"/>
              </w:rPr>
              <w:t>拣选单</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8</w:t>
            </w:r>
          </w:p>
        </w:tc>
        <w:tc>
          <w:tcPr>
            <w:tcW w:w="802" w:type="dxa"/>
            <w:vMerge/>
            <w:vAlign w:val="center"/>
          </w:tcPr>
          <w:p w:rsidR="00A3532B" w:rsidRPr="0090327F" w:rsidRDefault="00A3532B">
            <w:pPr>
              <w:jc w:val="center"/>
              <w:rPr>
                <w:rFonts w:ascii="仿宋" w:eastAsia="仿宋" w:hAnsi="仿宋" w:cs="宋体"/>
                <w:sz w:val="28"/>
                <w:szCs w:val="28"/>
              </w:rPr>
            </w:pPr>
          </w:p>
        </w:tc>
      </w:tr>
      <w:tr w:rsidR="00A3532B" w:rsidRPr="0090327F">
        <w:trPr>
          <w:trHeight w:val="476"/>
          <w:jc w:val="center"/>
        </w:trPr>
        <w:tc>
          <w:tcPr>
            <w:tcW w:w="803" w:type="dxa"/>
            <w:vMerge w:val="restart"/>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5</w:t>
            </w:r>
          </w:p>
        </w:tc>
        <w:tc>
          <w:tcPr>
            <w:tcW w:w="1450" w:type="dxa"/>
            <w:vMerge w:val="restart"/>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配送作业计划</w:t>
            </w: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hint="eastAsia"/>
                <w:sz w:val="28"/>
                <w:szCs w:val="28"/>
              </w:rPr>
              <w:t>路线优化及车辆调度设计</w:t>
            </w:r>
          </w:p>
        </w:tc>
        <w:tc>
          <w:tcPr>
            <w:tcW w:w="867" w:type="dxa"/>
            <w:vAlign w:val="center"/>
          </w:tcPr>
          <w:p w:rsidR="00A3532B" w:rsidRPr="0090327F" w:rsidRDefault="008723D9">
            <w:pPr>
              <w:widowControl/>
              <w:jc w:val="center"/>
              <w:textAlignment w:val="center"/>
              <w:rPr>
                <w:rFonts w:ascii="仿宋" w:eastAsia="仿宋" w:hAnsi="仿宋"/>
                <w:sz w:val="28"/>
                <w:szCs w:val="28"/>
              </w:rPr>
            </w:pPr>
            <w:r w:rsidRPr="0090327F">
              <w:rPr>
                <w:rFonts w:ascii="仿宋" w:eastAsia="仿宋" w:hAnsi="仿宋" w:cs="仿宋" w:hint="eastAsia"/>
                <w:kern w:val="0"/>
                <w:sz w:val="28"/>
                <w:szCs w:val="28"/>
              </w:rPr>
              <w:t>12</w:t>
            </w:r>
          </w:p>
        </w:tc>
        <w:tc>
          <w:tcPr>
            <w:tcW w:w="802" w:type="dxa"/>
            <w:vMerge w:val="restart"/>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15</w:t>
            </w:r>
            <w:bookmarkStart w:id="10" w:name="_GoBack"/>
            <w:bookmarkEnd w:id="10"/>
          </w:p>
        </w:tc>
      </w:tr>
      <w:tr w:rsidR="00A3532B" w:rsidRPr="0090327F">
        <w:trPr>
          <w:trHeight w:val="476"/>
          <w:jc w:val="center"/>
        </w:trPr>
        <w:tc>
          <w:tcPr>
            <w:tcW w:w="803" w:type="dxa"/>
            <w:vMerge/>
            <w:vAlign w:val="center"/>
          </w:tcPr>
          <w:p w:rsidR="00A3532B" w:rsidRPr="0090327F" w:rsidRDefault="00A3532B">
            <w:pPr>
              <w:jc w:val="center"/>
              <w:rPr>
                <w:rFonts w:ascii="仿宋" w:eastAsia="仿宋" w:hAnsi="仿宋" w:cs="宋体"/>
                <w:sz w:val="28"/>
                <w:szCs w:val="28"/>
              </w:rPr>
            </w:pPr>
          </w:p>
        </w:tc>
        <w:tc>
          <w:tcPr>
            <w:tcW w:w="1450" w:type="dxa"/>
            <w:vMerge/>
            <w:vAlign w:val="center"/>
          </w:tcPr>
          <w:p w:rsidR="00A3532B" w:rsidRPr="0090327F" w:rsidRDefault="00A3532B">
            <w:pPr>
              <w:jc w:val="center"/>
              <w:rPr>
                <w:rFonts w:ascii="仿宋" w:eastAsia="仿宋" w:hAnsi="仿宋" w:cs="宋体"/>
                <w:sz w:val="28"/>
                <w:szCs w:val="28"/>
              </w:rPr>
            </w:pP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hint="eastAsia"/>
                <w:sz w:val="28"/>
                <w:szCs w:val="28"/>
              </w:rPr>
              <w:t>配装配载方案</w:t>
            </w:r>
          </w:p>
        </w:tc>
        <w:tc>
          <w:tcPr>
            <w:tcW w:w="867" w:type="dxa"/>
            <w:vAlign w:val="center"/>
          </w:tcPr>
          <w:p w:rsidR="00A3532B" w:rsidRPr="0090327F" w:rsidRDefault="008723D9">
            <w:pPr>
              <w:widowControl/>
              <w:jc w:val="center"/>
              <w:textAlignment w:val="center"/>
              <w:rPr>
                <w:rFonts w:ascii="仿宋" w:eastAsia="仿宋" w:hAnsi="仿宋"/>
                <w:sz w:val="28"/>
                <w:szCs w:val="28"/>
              </w:rPr>
            </w:pPr>
            <w:r w:rsidRPr="0090327F">
              <w:rPr>
                <w:rFonts w:ascii="仿宋" w:eastAsia="仿宋" w:hAnsi="仿宋" w:cs="仿宋" w:hint="eastAsia"/>
                <w:kern w:val="0"/>
                <w:sz w:val="28"/>
                <w:szCs w:val="28"/>
              </w:rPr>
              <w:t>3</w:t>
            </w:r>
          </w:p>
        </w:tc>
        <w:tc>
          <w:tcPr>
            <w:tcW w:w="802" w:type="dxa"/>
            <w:vMerge/>
            <w:vAlign w:val="center"/>
          </w:tcPr>
          <w:p w:rsidR="00A3532B" w:rsidRPr="0090327F" w:rsidRDefault="00A3532B">
            <w:pPr>
              <w:jc w:val="center"/>
              <w:rPr>
                <w:rFonts w:ascii="仿宋" w:eastAsia="仿宋" w:hAnsi="仿宋" w:cs="宋体"/>
                <w:sz w:val="28"/>
                <w:szCs w:val="28"/>
              </w:rPr>
            </w:pPr>
          </w:p>
        </w:tc>
      </w:tr>
      <w:tr w:rsidR="00A3532B" w:rsidRPr="0090327F">
        <w:trPr>
          <w:trHeight w:val="476"/>
          <w:jc w:val="center"/>
        </w:trPr>
        <w:tc>
          <w:tcPr>
            <w:tcW w:w="803" w:type="dxa"/>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6</w:t>
            </w:r>
          </w:p>
        </w:tc>
        <w:tc>
          <w:tcPr>
            <w:tcW w:w="1450" w:type="dxa"/>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外包准备</w:t>
            </w:r>
          </w:p>
        </w:tc>
        <w:tc>
          <w:tcPr>
            <w:tcW w:w="4600" w:type="dxa"/>
            <w:vAlign w:val="center"/>
          </w:tcPr>
          <w:p w:rsidR="00A3532B" w:rsidRPr="0090327F" w:rsidRDefault="008723D9">
            <w:pPr>
              <w:jc w:val="center"/>
              <w:rPr>
                <w:rFonts w:ascii="仿宋" w:eastAsia="仿宋" w:hAnsi="仿宋" w:cs="宋体"/>
                <w:sz w:val="28"/>
                <w:szCs w:val="28"/>
              </w:rPr>
            </w:pPr>
            <w:r w:rsidRPr="0090327F">
              <w:rPr>
                <w:rFonts w:ascii="仿宋" w:eastAsia="仿宋" w:hAnsi="仿宋" w:hint="eastAsia"/>
                <w:sz w:val="28"/>
                <w:szCs w:val="28"/>
              </w:rPr>
              <w:t>外包委托书</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2</w:t>
            </w:r>
          </w:p>
        </w:tc>
        <w:tc>
          <w:tcPr>
            <w:tcW w:w="802"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2</w:t>
            </w:r>
          </w:p>
        </w:tc>
      </w:tr>
      <w:tr w:rsidR="00A3532B" w:rsidRPr="0090327F">
        <w:trPr>
          <w:trHeight w:val="476"/>
          <w:jc w:val="center"/>
        </w:trPr>
        <w:tc>
          <w:tcPr>
            <w:tcW w:w="803" w:type="dxa"/>
            <w:vMerge w:val="restart"/>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7</w:t>
            </w:r>
          </w:p>
        </w:tc>
        <w:tc>
          <w:tcPr>
            <w:tcW w:w="1450" w:type="dxa"/>
            <w:vMerge w:val="restart"/>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编制计划</w:t>
            </w:r>
          </w:p>
        </w:tc>
        <w:tc>
          <w:tcPr>
            <w:tcW w:w="4600" w:type="dxa"/>
            <w:vAlign w:val="center"/>
          </w:tcPr>
          <w:p w:rsidR="00A3532B" w:rsidRPr="0090327F" w:rsidRDefault="008723D9">
            <w:pPr>
              <w:jc w:val="center"/>
              <w:rPr>
                <w:rFonts w:ascii="仿宋" w:eastAsia="仿宋" w:hAnsi="仿宋" w:cs="宋体"/>
                <w:sz w:val="28"/>
                <w:szCs w:val="28"/>
              </w:rPr>
            </w:pPr>
            <w:r w:rsidRPr="0090327F">
              <w:rPr>
                <w:rFonts w:ascii="仿宋" w:eastAsia="仿宋" w:hAnsi="仿宋" w:hint="eastAsia"/>
                <w:sz w:val="28"/>
                <w:szCs w:val="28"/>
              </w:rPr>
              <w:t>作业进程计划图（考核团队协作是否顺畅）</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6</w:t>
            </w:r>
          </w:p>
        </w:tc>
        <w:tc>
          <w:tcPr>
            <w:tcW w:w="802" w:type="dxa"/>
            <w:vMerge w:val="restart"/>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12</w:t>
            </w:r>
          </w:p>
        </w:tc>
      </w:tr>
      <w:tr w:rsidR="00A3532B" w:rsidRPr="0090327F">
        <w:trPr>
          <w:trHeight w:val="476"/>
          <w:jc w:val="center"/>
        </w:trPr>
        <w:tc>
          <w:tcPr>
            <w:tcW w:w="803" w:type="dxa"/>
            <w:vMerge/>
            <w:vAlign w:val="center"/>
          </w:tcPr>
          <w:p w:rsidR="00A3532B" w:rsidRPr="0090327F" w:rsidRDefault="00A3532B">
            <w:pPr>
              <w:jc w:val="center"/>
              <w:rPr>
                <w:rFonts w:ascii="仿宋" w:eastAsia="仿宋" w:hAnsi="仿宋" w:cs="宋体"/>
                <w:sz w:val="28"/>
                <w:szCs w:val="28"/>
              </w:rPr>
            </w:pPr>
          </w:p>
        </w:tc>
        <w:tc>
          <w:tcPr>
            <w:tcW w:w="1450" w:type="dxa"/>
            <w:vMerge/>
            <w:vAlign w:val="center"/>
          </w:tcPr>
          <w:p w:rsidR="00A3532B" w:rsidRPr="0090327F" w:rsidRDefault="00A3532B">
            <w:pPr>
              <w:jc w:val="center"/>
              <w:rPr>
                <w:rFonts w:ascii="仿宋" w:eastAsia="仿宋" w:hAnsi="仿宋" w:cs="宋体"/>
                <w:sz w:val="28"/>
                <w:szCs w:val="28"/>
              </w:rPr>
            </w:pPr>
          </w:p>
        </w:tc>
        <w:tc>
          <w:tcPr>
            <w:tcW w:w="4600" w:type="dxa"/>
            <w:vAlign w:val="center"/>
          </w:tcPr>
          <w:p w:rsidR="00A3532B" w:rsidRPr="0090327F" w:rsidRDefault="008723D9">
            <w:pPr>
              <w:jc w:val="center"/>
              <w:rPr>
                <w:rFonts w:ascii="仿宋" w:eastAsia="仿宋" w:hAnsi="仿宋"/>
                <w:sz w:val="28"/>
                <w:szCs w:val="28"/>
              </w:rPr>
            </w:pPr>
            <w:r w:rsidRPr="0090327F">
              <w:rPr>
                <w:rFonts w:ascii="仿宋" w:eastAsia="仿宋" w:hAnsi="仿宋" w:hint="eastAsia"/>
                <w:sz w:val="28"/>
                <w:szCs w:val="28"/>
              </w:rPr>
              <w:t>编制预算</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6</w:t>
            </w:r>
          </w:p>
        </w:tc>
        <w:tc>
          <w:tcPr>
            <w:tcW w:w="802" w:type="dxa"/>
            <w:vMerge/>
            <w:vAlign w:val="center"/>
          </w:tcPr>
          <w:p w:rsidR="00A3532B" w:rsidRPr="0090327F" w:rsidRDefault="00A3532B">
            <w:pPr>
              <w:jc w:val="center"/>
              <w:rPr>
                <w:rFonts w:ascii="仿宋" w:eastAsia="仿宋" w:hAnsi="仿宋" w:cs="宋体"/>
                <w:sz w:val="28"/>
                <w:szCs w:val="28"/>
              </w:rPr>
            </w:pPr>
          </w:p>
        </w:tc>
      </w:tr>
      <w:tr w:rsidR="00A3532B" w:rsidRPr="0090327F">
        <w:trPr>
          <w:trHeight w:val="476"/>
          <w:jc w:val="center"/>
        </w:trPr>
        <w:tc>
          <w:tcPr>
            <w:tcW w:w="803" w:type="dxa"/>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8</w:t>
            </w:r>
          </w:p>
        </w:tc>
        <w:tc>
          <w:tcPr>
            <w:tcW w:w="6050" w:type="dxa"/>
            <w:gridSpan w:val="2"/>
            <w:vAlign w:val="center"/>
          </w:tcPr>
          <w:p w:rsidR="00A3532B" w:rsidRPr="0090327F" w:rsidRDefault="008723D9">
            <w:pPr>
              <w:jc w:val="center"/>
              <w:rPr>
                <w:rFonts w:ascii="仿宋" w:eastAsia="仿宋" w:hAnsi="仿宋"/>
                <w:sz w:val="28"/>
                <w:szCs w:val="28"/>
              </w:rPr>
            </w:pPr>
            <w:r w:rsidRPr="0090327F">
              <w:rPr>
                <w:rFonts w:ascii="仿宋" w:eastAsia="仿宋" w:hAnsi="仿宋" w:cs="宋体" w:hint="eastAsia"/>
                <w:sz w:val="28"/>
                <w:szCs w:val="28"/>
              </w:rPr>
              <w:t>应急预案</w:t>
            </w:r>
          </w:p>
        </w:tc>
        <w:tc>
          <w:tcPr>
            <w:tcW w:w="867"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2</w:t>
            </w:r>
          </w:p>
        </w:tc>
        <w:tc>
          <w:tcPr>
            <w:tcW w:w="802" w:type="dxa"/>
            <w:vAlign w:val="center"/>
          </w:tcPr>
          <w:p w:rsidR="00A3532B" w:rsidRPr="0090327F" w:rsidRDefault="008723D9">
            <w:pPr>
              <w:widowControl/>
              <w:jc w:val="center"/>
              <w:textAlignment w:val="center"/>
              <w:rPr>
                <w:rFonts w:ascii="仿宋" w:eastAsia="仿宋" w:hAnsi="仿宋" w:cs="宋体"/>
                <w:sz w:val="28"/>
                <w:szCs w:val="28"/>
              </w:rPr>
            </w:pPr>
            <w:r w:rsidRPr="0090327F">
              <w:rPr>
                <w:rFonts w:ascii="仿宋" w:eastAsia="仿宋" w:hAnsi="仿宋" w:cs="仿宋" w:hint="eastAsia"/>
                <w:kern w:val="0"/>
                <w:sz w:val="28"/>
                <w:szCs w:val="28"/>
              </w:rPr>
              <w:t>2</w:t>
            </w:r>
          </w:p>
        </w:tc>
      </w:tr>
      <w:tr w:rsidR="00A3532B" w:rsidRPr="0090327F">
        <w:trPr>
          <w:trHeight w:val="476"/>
          <w:jc w:val="center"/>
        </w:trPr>
        <w:tc>
          <w:tcPr>
            <w:tcW w:w="803" w:type="dxa"/>
            <w:vAlign w:val="center"/>
          </w:tcPr>
          <w:p w:rsidR="00A3532B" w:rsidRPr="0090327F" w:rsidRDefault="00A3532B">
            <w:pPr>
              <w:jc w:val="center"/>
              <w:rPr>
                <w:rFonts w:ascii="仿宋" w:eastAsia="仿宋" w:hAnsi="仿宋" w:cs="宋体"/>
                <w:sz w:val="28"/>
                <w:szCs w:val="28"/>
              </w:rPr>
            </w:pPr>
          </w:p>
        </w:tc>
        <w:tc>
          <w:tcPr>
            <w:tcW w:w="6050" w:type="dxa"/>
            <w:gridSpan w:val="2"/>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合计</w:t>
            </w:r>
          </w:p>
        </w:tc>
        <w:tc>
          <w:tcPr>
            <w:tcW w:w="1669" w:type="dxa"/>
            <w:gridSpan w:val="2"/>
            <w:vAlign w:val="center"/>
          </w:tcPr>
          <w:p w:rsidR="00A3532B" w:rsidRPr="0090327F" w:rsidRDefault="008723D9">
            <w:pPr>
              <w:jc w:val="center"/>
              <w:rPr>
                <w:rFonts w:ascii="仿宋" w:eastAsia="仿宋" w:hAnsi="仿宋" w:cs="宋体"/>
                <w:sz w:val="28"/>
                <w:szCs w:val="28"/>
              </w:rPr>
            </w:pPr>
            <w:r w:rsidRPr="0090327F">
              <w:rPr>
                <w:rFonts w:ascii="仿宋" w:eastAsia="仿宋" w:hAnsi="仿宋" w:cs="宋体" w:hint="eastAsia"/>
                <w:sz w:val="28"/>
                <w:szCs w:val="28"/>
              </w:rPr>
              <w:t>100</w:t>
            </w:r>
          </w:p>
        </w:tc>
      </w:tr>
    </w:tbl>
    <w:p w:rsidR="00A3532B" w:rsidRDefault="008723D9">
      <w:pPr>
        <w:snapToGrid w:val="0"/>
        <w:spacing w:line="560" w:lineRule="exact"/>
        <w:ind w:firstLineChars="200" w:firstLine="600"/>
        <w:jc w:val="left"/>
        <w:rPr>
          <w:rFonts w:ascii="仿宋_GB2312" w:eastAsia="仿宋_GB2312" w:hAnsi="宋体" w:cs="Arial"/>
          <w:kern w:val="0"/>
          <w:sz w:val="30"/>
          <w:szCs w:val="30"/>
        </w:rPr>
      </w:pPr>
      <w:r>
        <w:rPr>
          <w:rFonts w:ascii="仿宋_GB2312" w:eastAsia="仿宋_GB2312" w:hAnsi="宋体" w:cs="Arial" w:hint="eastAsia"/>
          <w:kern w:val="0"/>
          <w:sz w:val="30"/>
          <w:szCs w:val="30"/>
        </w:rPr>
        <w:t>2．方案实施</w:t>
      </w:r>
      <w:bookmarkEnd w:id="9"/>
      <w:r>
        <w:rPr>
          <w:rFonts w:ascii="仿宋_GB2312" w:eastAsia="仿宋_GB2312" w:hAnsi="宋体" w:cs="Arial" w:hint="eastAsia"/>
          <w:kern w:val="0"/>
          <w:sz w:val="30"/>
          <w:szCs w:val="30"/>
        </w:rPr>
        <w:t>评分标准</w:t>
      </w:r>
    </w:p>
    <w:p w:rsidR="00A3532B" w:rsidRDefault="008723D9">
      <w:pPr>
        <w:snapToGrid w:val="0"/>
        <w:spacing w:line="560" w:lineRule="exact"/>
        <w:ind w:firstLineChars="200" w:firstLine="600"/>
        <w:jc w:val="left"/>
        <w:rPr>
          <w:rFonts w:ascii="仿宋_GB2312" w:eastAsia="仿宋_GB2312" w:hAnsi="宋体" w:cs="Arial"/>
          <w:kern w:val="0"/>
          <w:sz w:val="30"/>
          <w:szCs w:val="30"/>
        </w:rPr>
      </w:pPr>
      <w:r>
        <w:rPr>
          <w:rFonts w:ascii="仿宋_GB2312" w:eastAsia="仿宋_GB2312" w:hAnsi="宋体" w:cs="Arial" w:hint="eastAsia"/>
          <w:kern w:val="0"/>
          <w:sz w:val="30"/>
          <w:szCs w:val="30"/>
        </w:rPr>
        <w:t>方案实施以作业质量、计划的执行情况、熟练程度、安全意识强弱、资源占用与耗费量、团队合作优劣、服务质量好坏、成本控制总量、人员和货物的安全性，系统数据和单据数据的准确性，赛场的设备设施的完好性等要素作为评价依据，计算综合成本作为参赛队最终评价标准。综合成本最低者为最优。</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07"/>
        <w:gridCol w:w="4193"/>
        <w:gridCol w:w="2722"/>
      </w:tblGrid>
      <w:tr w:rsidR="00A3532B">
        <w:trPr>
          <w:trHeight w:val="476"/>
          <w:jc w:val="center"/>
        </w:trPr>
        <w:tc>
          <w:tcPr>
            <w:tcW w:w="1607" w:type="dxa"/>
            <w:vAlign w:val="center"/>
          </w:tcPr>
          <w:p w:rsidR="00A3532B" w:rsidRPr="0090327F" w:rsidRDefault="008723D9">
            <w:pPr>
              <w:jc w:val="center"/>
              <w:rPr>
                <w:rFonts w:ascii="宋体" w:hAnsi="宋体"/>
                <w:b/>
                <w:bCs/>
                <w:sz w:val="24"/>
              </w:rPr>
            </w:pPr>
            <w:r w:rsidRPr="0090327F">
              <w:rPr>
                <w:rFonts w:ascii="宋体" w:hAnsi="宋体" w:hint="eastAsia"/>
                <w:b/>
                <w:bCs/>
                <w:sz w:val="24"/>
              </w:rPr>
              <w:t>序号</w:t>
            </w:r>
          </w:p>
        </w:tc>
        <w:tc>
          <w:tcPr>
            <w:tcW w:w="4193" w:type="dxa"/>
            <w:vAlign w:val="center"/>
          </w:tcPr>
          <w:p w:rsidR="00A3532B" w:rsidRPr="0090327F" w:rsidRDefault="008723D9">
            <w:pPr>
              <w:jc w:val="center"/>
              <w:rPr>
                <w:rFonts w:ascii="宋体" w:hAnsi="宋体"/>
                <w:b/>
                <w:bCs/>
                <w:sz w:val="24"/>
              </w:rPr>
            </w:pPr>
            <w:r w:rsidRPr="0090327F">
              <w:rPr>
                <w:rFonts w:ascii="宋体" w:hAnsi="宋体" w:hint="eastAsia"/>
                <w:b/>
                <w:bCs/>
                <w:sz w:val="24"/>
              </w:rPr>
              <w:t>项目</w:t>
            </w:r>
          </w:p>
        </w:tc>
        <w:tc>
          <w:tcPr>
            <w:tcW w:w="2722" w:type="dxa"/>
            <w:vAlign w:val="center"/>
          </w:tcPr>
          <w:p w:rsidR="00A3532B" w:rsidRPr="0090327F" w:rsidRDefault="008723D9">
            <w:pPr>
              <w:jc w:val="center"/>
              <w:rPr>
                <w:rFonts w:ascii="宋体" w:hAnsi="宋体"/>
                <w:b/>
                <w:bCs/>
                <w:sz w:val="24"/>
              </w:rPr>
            </w:pPr>
            <w:r w:rsidRPr="0090327F">
              <w:rPr>
                <w:rFonts w:ascii="宋体" w:hAnsi="宋体" w:hint="eastAsia"/>
                <w:b/>
                <w:bCs/>
                <w:sz w:val="24"/>
              </w:rPr>
              <w:t>备注</w:t>
            </w:r>
          </w:p>
        </w:tc>
      </w:tr>
      <w:tr w:rsidR="00A3532B" w:rsidRPr="006606A8">
        <w:trPr>
          <w:trHeight w:val="476"/>
          <w:jc w:val="center"/>
        </w:trPr>
        <w:tc>
          <w:tcPr>
            <w:tcW w:w="1607" w:type="dxa"/>
            <w:vAlign w:val="center"/>
          </w:tcPr>
          <w:p w:rsidR="00A3532B" w:rsidRPr="006606A8" w:rsidRDefault="008723D9">
            <w:pPr>
              <w:jc w:val="center"/>
              <w:rPr>
                <w:rFonts w:ascii="宋体" w:hAnsi="宋体"/>
                <w:sz w:val="24"/>
              </w:rPr>
            </w:pPr>
            <w:r w:rsidRPr="006606A8">
              <w:rPr>
                <w:rFonts w:ascii="宋体" w:hAnsi="宋体" w:hint="eastAsia"/>
                <w:sz w:val="24"/>
              </w:rPr>
              <w:t>1</w:t>
            </w:r>
          </w:p>
        </w:tc>
        <w:tc>
          <w:tcPr>
            <w:tcW w:w="4193" w:type="dxa"/>
            <w:vAlign w:val="center"/>
          </w:tcPr>
          <w:p w:rsidR="00A3532B" w:rsidRPr="006606A8" w:rsidRDefault="008723D9">
            <w:pPr>
              <w:jc w:val="center"/>
              <w:rPr>
                <w:rFonts w:ascii="宋体" w:hAnsi="宋体"/>
                <w:sz w:val="24"/>
              </w:rPr>
            </w:pPr>
            <w:r w:rsidRPr="006606A8">
              <w:rPr>
                <w:rFonts w:ascii="宋体" w:hAnsi="宋体" w:hint="eastAsia"/>
                <w:sz w:val="24"/>
              </w:rPr>
              <w:t>租赁成本</w:t>
            </w:r>
          </w:p>
        </w:tc>
        <w:tc>
          <w:tcPr>
            <w:tcW w:w="2722" w:type="dxa"/>
            <w:vAlign w:val="center"/>
          </w:tcPr>
          <w:p w:rsidR="00A3532B" w:rsidRPr="006606A8" w:rsidRDefault="008723D9">
            <w:pPr>
              <w:jc w:val="center"/>
              <w:rPr>
                <w:rFonts w:ascii="宋体" w:hAnsi="宋体"/>
                <w:sz w:val="24"/>
              </w:rPr>
            </w:pPr>
            <w:r w:rsidRPr="006606A8">
              <w:rPr>
                <w:rFonts w:ascii="宋体" w:hAnsi="宋体" w:hint="eastAsia"/>
                <w:sz w:val="24"/>
              </w:rPr>
              <w:t>按实际租赁量计</w:t>
            </w:r>
          </w:p>
        </w:tc>
      </w:tr>
      <w:tr w:rsidR="00A3532B" w:rsidRPr="006606A8">
        <w:trPr>
          <w:trHeight w:val="476"/>
          <w:jc w:val="center"/>
        </w:trPr>
        <w:tc>
          <w:tcPr>
            <w:tcW w:w="1607" w:type="dxa"/>
            <w:vAlign w:val="center"/>
          </w:tcPr>
          <w:p w:rsidR="00A3532B" w:rsidRPr="006606A8" w:rsidRDefault="008723D9">
            <w:pPr>
              <w:jc w:val="center"/>
              <w:rPr>
                <w:rFonts w:ascii="宋体" w:hAnsi="宋体"/>
                <w:sz w:val="24"/>
              </w:rPr>
            </w:pPr>
            <w:r w:rsidRPr="006606A8">
              <w:rPr>
                <w:rFonts w:ascii="宋体" w:hAnsi="宋体" w:hint="eastAsia"/>
                <w:sz w:val="24"/>
              </w:rPr>
              <w:t>2</w:t>
            </w:r>
          </w:p>
        </w:tc>
        <w:tc>
          <w:tcPr>
            <w:tcW w:w="4193" w:type="dxa"/>
            <w:vAlign w:val="center"/>
          </w:tcPr>
          <w:p w:rsidR="00A3532B" w:rsidRPr="006606A8" w:rsidRDefault="008723D9">
            <w:pPr>
              <w:jc w:val="center"/>
              <w:rPr>
                <w:rFonts w:ascii="宋体" w:hAnsi="宋体"/>
                <w:sz w:val="24"/>
              </w:rPr>
            </w:pPr>
            <w:r w:rsidRPr="006606A8">
              <w:rPr>
                <w:rFonts w:ascii="宋体" w:hAnsi="宋体" w:hint="eastAsia"/>
                <w:sz w:val="24"/>
              </w:rPr>
              <w:t>电子标签货架区、重型货架区作业成本</w:t>
            </w:r>
          </w:p>
        </w:tc>
        <w:tc>
          <w:tcPr>
            <w:tcW w:w="2722" w:type="dxa"/>
            <w:vAlign w:val="center"/>
          </w:tcPr>
          <w:p w:rsidR="00A3532B" w:rsidRPr="006606A8" w:rsidRDefault="008723D9">
            <w:pPr>
              <w:jc w:val="center"/>
              <w:rPr>
                <w:rFonts w:ascii="宋体" w:hAnsi="宋体"/>
                <w:sz w:val="24"/>
              </w:rPr>
            </w:pPr>
            <w:r w:rsidRPr="006606A8">
              <w:rPr>
                <w:rFonts w:ascii="宋体" w:hAnsi="宋体" w:hint="eastAsia"/>
                <w:sz w:val="24"/>
              </w:rPr>
              <w:t>按实际成本计</w:t>
            </w:r>
          </w:p>
        </w:tc>
      </w:tr>
      <w:tr w:rsidR="00A3532B" w:rsidRPr="006606A8">
        <w:trPr>
          <w:trHeight w:val="476"/>
          <w:jc w:val="center"/>
        </w:trPr>
        <w:tc>
          <w:tcPr>
            <w:tcW w:w="1607" w:type="dxa"/>
            <w:vAlign w:val="center"/>
          </w:tcPr>
          <w:p w:rsidR="00A3532B" w:rsidRPr="006606A8" w:rsidRDefault="008723D9">
            <w:pPr>
              <w:jc w:val="center"/>
              <w:rPr>
                <w:rFonts w:ascii="宋体" w:hAnsi="宋体"/>
                <w:sz w:val="24"/>
              </w:rPr>
            </w:pPr>
            <w:r w:rsidRPr="006606A8">
              <w:rPr>
                <w:rFonts w:ascii="宋体" w:hAnsi="宋体" w:hint="eastAsia"/>
                <w:sz w:val="24"/>
              </w:rPr>
              <w:t>3</w:t>
            </w:r>
          </w:p>
        </w:tc>
        <w:tc>
          <w:tcPr>
            <w:tcW w:w="4193" w:type="dxa"/>
            <w:vAlign w:val="center"/>
          </w:tcPr>
          <w:p w:rsidR="00A3532B" w:rsidRPr="006606A8" w:rsidRDefault="008723D9">
            <w:pPr>
              <w:jc w:val="center"/>
              <w:rPr>
                <w:rFonts w:ascii="宋体" w:hAnsi="宋体"/>
                <w:sz w:val="24"/>
              </w:rPr>
            </w:pPr>
            <w:r w:rsidRPr="006606A8">
              <w:rPr>
                <w:rFonts w:ascii="宋体" w:hAnsi="宋体" w:hint="eastAsia"/>
                <w:sz w:val="24"/>
              </w:rPr>
              <w:t>月台理货及配送作业成本</w:t>
            </w:r>
          </w:p>
        </w:tc>
        <w:tc>
          <w:tcPr>
            <w:tcW w:w="2722" w:type="dxa"/>
            <w:vAlign w:val="center"/>
          </w:tcPr>
          <w:p w:rsidR="00A3532B" w:rsidRPr="006606A8" w:rsidRDefault="008723D9">
            <w:pPr>
              <w:jc w:val="center"/>
              <w:rPr>
                <w:rFonts w:ascii="宋体" w:hAnsi="宋体"/>
                <w:sz w:val="24"/>
              </w:rPr>
            </w:pPr>
            <w:r w:rsidRPr="006606A8">
              <w:rPr>
                <w:rFonts w:ascii="宋体" w:hAnsi="宋体" w:hint="eastAsia"/>
                <w:sz w:val="24"/>
              </w:rPr>
              <w:t>按实际成本计</w:t>
            </w:r>
          </w:p>
        </w:tc>
      </w:tr>
      <w:tr w:rsidR="00A3532B" w:rsidRPr="006606A8">
        <w:trPr>
          <w:trHeight w:val="476"/>
          <w:jc w:val="center"/>
        </w:trPr>
        <w:tc>
          <w:tcPr>
            <w:tcW w:w="1607" w:type="dxa"/>
            <w:vAlign w:val="center"/>
          </w:tcPr>
          <w:p w:rsidR="00A3532B" w:rsidRPr="006606A8" w:rsidRDefault="008723D9">
            <w:pPr>
              <w:jc w:val="center"/>
              <w:rPr>
                <w:rFonts w:ascii="宋体" w:hAnsi="宋体"/>
                <w:sz w:val="24"/>
              </w:rPr>
            </w:pPr>
            <w:r w:rsidRPr="006606A8">
              <w:rPr>
                <w:rFonts w:ascii="宋体" w:hAnsi="宋体" w:hint="eastAsia"/>
                <w:sz w:val="24"/>
              </w:rPr>
              <w:t>4</w:t>
            </w:r>
          </w:p>
        </w:tc>
        <w:tc>
          <w:tcPr>
            <w:tcW w:w="4193" w:type="dxa"/>
            <w:vAlign w:val="center"/>
          </w:tcPr>
          <w:p w:rsidR="00A3532B" w:rsidRPr="006606A8" w:rsidRDefault="008723D9">
            <w:pPr>
              <w:jc w:val="center"/>
              <w:rPr>
                <w:rFonts w:ascii="宋体" w:hAnsi="宋体"/>
                <w:sz w:val="24"/>
              </w:rPr>
            </w:pPr>
            <w:r w:rsidRPr="006606A8">
              <w:rPr>
                <w:rFonts w:ascii="宋体" w:hAnsi="宋体" w:hint="eastAsia"/>
                <w:sz w:val="24"/>
              </w:rPr>
              <w:t>7S管理</w:t>
            </w:r>
          </w:p>
        </w:tc>
        <w:tc>
          <w:tcPr>
            <w:tcW w:w="2722" w:type="dxa"/>
            <w:vAlign w:val="center"/>
          </w:tcPr>
          <w:p w:rsidR="00A3532B" w:rsidRPr="006606A8" w:rsidRDefault="008723D9" w:rsidP="0090327F">
            <w:pPr>
              <w:jc w:val="center"/>
              <w:rPr>
                <w:rFonts w:ascii="宋体" w:hAnsi="宋体"/>
                <w:sz w:val="24"/>
              </w:rPr>
            </w:pPr>
            <w:r w:rsidRPr="006606A8">
              <w:rPr>
                <w:rFonts w:ascii="宋体" w:hAnsi="宋体" w:hint="eastAsia"/>
                <w:sz w:val="24"/>
              </w:rPr>
              <w:t>未进行7S管理</w:t>
            </w:r>
            <w:r w:rsidR="0090327F" w:rsidRPr="006606A8">
              <w:rPr>
                <w:rFonts w:ascii="宋体" w:hAnsi="宋体" w:hint="eastAsia"/>
                <w:sz w:val="24"/>
              </w:rPr>
              <w:t>要加成本</w:t>
            </w:r>
          </w:p>
        </w:tc>
      </w:tr>
      <w:tr w:rsidR="00A3532B" w:rsidRPr="006606A8">
        <w:trPr>
          <w:trHeight w:val="476"/>
          <w:jc w:val="center"/>
        </w:trPr>
        <w:tc>
          <w:tcPr>
            <w:tcW w:w="1607" w:type="dxa"/>
            <w:vAlign w:val="center"/>
          </w:tcPr>
          <w:p w:rsidR="00A3532B" w:rsidRPr="006606A8" w:rsidRDefault="008723D9">
            <w:pPr>
              <w:jc w:val="center"/>
              <w:rPr>
                <w:rFonts w:ascii="宋体" w:hAnsi="宋体"/>
                <w:sz w:val="24"/>
              </w:rPr>
            </w:pPr>
            <w:r w:rsidRPr="006606A8">
              <w:rPr>
                <w:rFonts w:ascii="宋体" w:hAnsi="宋体" w:hint="eastAsia"/>
                <w:sz w:val="24"/>
              </w:rPr>
              <w:t>5</w:t>
            </w:r>
          </w:p>
        </w:tc>
        <w:tc>
          <w:tcPr>
            <w:tcW w:w="4193" w:type="dxa"/>
            <w:vAlign w:val="center"/>
          </w:tcPr>
          <w:p w:rsidR="00A3532B" w:rsidRPr="006606A8" w:rsidRDefault="008723D9">
            <w:pPr>
              <w:jc w:val="center"/>
              <w:rPr>
                <w:rFonts w:ascii="宋体" w:hAnsi="宋体"/>
                <w:sz w:val="24"/>
              </w:rPr>
            </w:pPr>
            <w:r w:rsidRPr="006606A8">
              <w:rPr>
                <w:rFonts w:ascii="宋体" w:hAnsi="宋体" w:hint="eastAsia"/>
                <w:sz w:val="24"/>
              </w:rPr>
              <w:t>人工费用</w:t>
            </w:r>
          </w:p>
        </w:tc>
        <w:tc>
          <w:tcPr>
            <w:tcW w:w="2722" w:type="dxa"/>
            <w:vAlign w:val="center"/>
          </w:tcPr>
          <w:p w:rsidR="00A3532B" w:rsidRPr="006606A8" w:rsidRDefault="008723D9">
            <w:pPr>
              <w:jc w:val="center"/>
              <w:rPr>
                <w:rFonts w:ascii="宋体" w:hAnsi="宋体"/>
                <w:sz w:val="24"/>
              </w:rPr>
            </w:pPr>
            <w:r w:rsidRPr="006606A8">
              <w:rPr>
                <w:rFonts w:ascii="宋体" w:hAnsi="宋体" w:hint="eastAsia"/>
                <w:sz w:val="24"/>
              </w:rPr>
              <w:t>按实际成本计</w:t>
            </w:r>
          </w:p>
        </w:tc>
      </w:tr>
      <w:tr w:rsidR="00A3532B" w:rsidRPr="006606A8">
        <w:trPr>
          <w:trHeight w:val="476"/>
          <w:jc w:val="center"/>
        </w:trPr>
        <w:tc>
          <w:tcPr>
            <w:tcW w:w="1607" w:type="dxa"/>
            <w:vAlign w:val="center"/>
          </w:tcPr>
          <w:p w:rsidR="00A3532B" w:rsidRPr="006606A8" w:rsidRDefault="008723D9">
            <w:pPr>
              <w:jc w:val="center"/>
              <w:rPr>
                <w:rFonts w:ascii="宋体" w:hAnsi="宋体"/>
                <w:sz w:val="24"/>
              </w:rPr>
            </w:pPr>
            <w:r w:rsidRPr="006606A8">
              <w:rPr>
                <w:rFonts w:ascii="宋体" w:hAnsi="宋体" w:hint="eastAsia"/>
                <w:sz w:val="24"/>
              </w:rPr>
              <w:t>6</w:t>
            </w:r>
          </w:p>
        </w:tc>
        <w:tc>
          <w:tcPr>
            <w:tcW w:w="4193" w:type="dxa"/>
            <w:vAlign w:val="center"/>
          </w:tcPr>
          <w:p w:rsidR="00A3532B" w:rsidRPr="006606A8" w:rsidRDefault="008723D9">
            <w:pPr>
              <w:jc w:val="center"/>
              <w:rPr>
                <w:rFonts w:ascii="宋体" w:hAnsi="宋体"/>
                <w:sz w:val="24"/>
              </w:rPr>
            </w:pPr>
            <w:r w:rsidRPr="006606A8">
              <w:rPr>
                <w:rFonts w:ascii="宋体" w:hAnsi="宋体" w:hint="eastAsia"/>
                <w:sz w:val="24"/>
              </w:rPr>
              <w:t>外包费用</w:t>
            </w:r>
          </w:p>
        </w:tc>
        <w:tc>
          <w:tcPr>
            <w:tcW w:w="2722" w:type="dxa"/>
            <w:vAlign w:val="center"/>
          </w:tcPr>
          <w:p w:rsidR="00A3532B" w:rsidRPr="006606A8" w:rsidRDefault="008723D9">
            <w:pPr>
              <w:jc w:val="center"/>
              <w:rPr>
                <w:rFonts w:ascii="宋体" w:hAnsi="宋体"/>
                <w:sz w:val="24"/>
              </w:rPr>
            </w:pPr>
            <w:r w:rsidRPr="006606A8">
              <w:rPr>
                <w:rFonts w:ascii="宋体" w:hAnsi="宋体" w:hint="eastAsia"/>
                <w:sz w:val="24"/>
              </w:rPr>
              <w:t>按实际成本计</w:t>
            </w:r>
          </w:p>
        </w:tc>
      </w:tr>
      <w:tr w:rsidR="00A3532B" w:rsidRPr="006606A8">
        <w:trPr>
          <w:trHeight w:val="476"/>
          <w:jc w:val="center"/>
        </w:trPr>
        <w:tc>
          <w:tcPr>
            <w:tcW w:w="1607" w:type="dxa"/>
            <w:vAlign w:val="center"/>
          </w:tcPr>
          <w:p w:rsidR="00A3532B" w:rsidRPr="006606A8" w:rsidRDefault="008723D9">
            <w:pPr>
              <w:jc w:val="center"/>
              <w:rPr>
                <w:rFonts w:ascii="宋体" w:hAnsi="宋体"/>
                <w:sz w:val="24"/>
              </w:rPr>
            </w:pPr>
            <w:r w:rsidRPr="006606A8">
              <w:rPr>
                <w:rFonts w:ascii="宋体" w:hAnsi="宋体" w:hint="eastAsia"/>
                <w:sz w:val="24"/>
              </w:rPr>
              <w:lastRenderedPageBreak/>
              <w:t>7</w:t>
            </w:r>
          </w:p>
        </w:tc>
        <w:tc>
          <w:tcPr>
            <w:tcW w:w="4193" w:type="dxa"/>
            <w:vAlign w:val="center"/>
          </w:tcPr>
          <w:p w:rsidR="00A3532B" w:rsidRPr="006606A8" w:rsidRDefault="008723D9">
            <w:pPr>
              <w:jc w:val="center"/>
              <w:rPr>
                <w:rFonts w:ascii="宋体" w:hAnsi="宋体"/>
                <w:sz w:val="24"/>
              </w:rPr>
            </w:pPr>
            <w:r w:rsidRPr="006606A8">
              <w:rPr>
                <w:rFonts w:ascii="宋体" w:hAnsi="宋体" w:hint="eastAsia"/>
                <w:sz w:val="24"/>
              </w:rPr>
              <w:t>团队协作程度</w:t>
            </w:r>
          </w:p>
        </w:tc>
        <w:tc>
          <w:tcPr>
            <w:tcW w:w="2722" w:type="dxa"/>
            <w:vAlign w:val="center"/>
          </w:tcPr>
          <w:p w:rsidR="0090327F" w:rsidRPr="006606A8" w:rsidRDefault="0090327F" w:rsidP="0090327F">
            <w:pPr>
              <w:jc w:val="center"/>
              <w:rPr>
                <w:rFonts w:ascii="宋体" w:hAnsi="宋体"/>
                <w:sz w:val="24"/>
              </w:rPr>
            </w:pPr>
            <w:r w:rsidRPr="006606A8">
              <w:rPr>
                <w:rFonts w:ascii="宋体" w:hAnsi="宋体" w:hint="eastAsia"/>
                <w:sz w:val="24"/>
              </w:rPr>
              <w:t>视团队作业协作情况</w:t>
            </w:r>
          </w:p>
          <w:p w:rsidR="00A3532B" w:rsidRPr="006606A8" w:rsidRDefault="0090327F" w:rsidP="0090327F">
            <w:pPr>
              <w:jc w:val="center"/>
              <w:rPr>
                <w:rFonts w:ascii="宋体" w:hAnsi="宋体"/>
                <w:sz w:val="24"/>
              </w:rPr>
            </w:pPr>
            <w:r w:rsidRPr="006606A8">
              <w:rPr>
                <w:rFonts w:ascii="宋体" w:hAnsi="宋体" w:hint="eastAsia"/>
                <w:sz w:val="24"/>
              </w:rPr>
              <w:t>增减</w:t>
            </w:r>
            <w:r w:rsidR="008723D9" w:rsidRPr="006606A8">
              <w:rPr>
                <w:rFonts w:ascii="宋体" w:hAnsi="宋体" w:hint="eastAsia"/>
                <w:sz w:val="24"/>
              </w:rPr>
              <w:t>作业成本</w:t>
            </w:r>
            <w:r w:rsidRPr="006606A8">
              <w:rPr>
                <w:rFonts w:ascii="宋体" w:hAnsi="宋体" w:hint="eastAsia"/>
                <w:sz w:val="24"/>
              </w:rPr>
              <w:t>1-</w:t>
            </w:r>
            <w:r w:rsidR="008723D9" w:rsidRPr="006606A8">
              <w:rPr>
                <w:rFonts w:ascii="宋体" w:hAnsi="宋体" w:hint="eastAsia"/>
                <w:sz w:val="24"/>
              </w:rPr>
              <w:t>5%</w:t>
            </w:r>
            <w:r w:rsidRPr="006606A8">
              <w:rPr>
                <w:rFonts w:ascii="宋体" w:hAnsi="宋体"/>
                <w:sz w:val="24"/>
              </w:rPr>
              <w:t xml:space="preserve"> </w:t>
            </w:r>
          </w:p>
        </w:tc>
      </w:tr>
      <w:tr w:rsidR="006606A8" w:rsidRPr="006606A8">
        <w:trPr>
          <w:trHeight w:val="476"/>
          <w:jc w:val="center"/>
        </w:trPr>
        <w:tc>
          <w:tcPr>
            <w:tcW w:w="1607" w:type="dxa"/>
            <w:vAlign w:val="center"/>
          </w:tcPr>
          <w:p w:rsidR="006606A8" w:rsidRPr="006606A8" w:rsidRDefault="006606A8">
            <w:pPr>
              <w:jc w:val="center"/>
              <w:rPr>
                <w:rFonts w:ascii="宋体" w:hAnsi="宋体"/>
                <w:sz w:val="24"/>
              </w:rPr>
            </w:pPr>
            <w:r w:rsidRPr="006606A8">
              <w:rPr>
                <w:rFonts w:ascii="宋体" w:hAnsi="宋体" w:hint="eastAsia"/>
                <w:sz w:val="24"/>
              </w:rPr>
              <w:t>8</w:t>
            </w:r>
          </w:p>
        </w:tc>
        <w:tc>
          <w:tcPr>
            <w:tcW w:w="4193" w:type="dxa"/>
            <w:vAlign w:val="center"/>
          </w:tcPr>
          <w:p w:rsidR="006606A8" w:rsidRPr="006606A8" w:rsidRDefault="006606A8" w:rsidP="000654AC">
            <w:pPr>
              <w:jc w:val="center"/>
              <w:rPr>
                <w:rFonts w:ascii="宋体" w:hAnsi="宋体"/>
                <w:sz w:val="24"/>
              </w:rPr>
            </w:pPr>
            <w:r w:rsidRPr="006606A8">
              <w:rPr>
                <w:rFonts w:ascii="宋体" w:hAnsi="宋体" w:hint="eastAsia"/>
                <w:sz w:val="24"/>
              </w:rPr>
              <w:t>操作安全隐患</w:t>
            </w:r>
          </w:p>
        </w:tc>
        <w:tc>
          <w:tcPr>
            <w:tcW w:w="2722" w:type="dxa"/>
            <w:vAlign w:val="center"/>
          </w:tcPr>
          <w:p w:rsidR="006606A8" w:rsidRPr="006606A8" w:rsidRDefault="006606A8" w:rsidP="000654AC">
            <w:pPr>
              <w:jc w:val="center"/>
              <w:rPr>
                <w:rFonts w:ascii="宋体" w:hAnsi="宋体"/>
                <w:sz w:val="24"/>
              </w:rPr>
            </w:pPr>
            <w:r w:rsidRPr="006606A8">
              <w:rPr>
                <w:rFonts w:ascii="宋体" w:hAnsi="宋体" w:hint="eastAsia"/>
                <w:sz w:val="24"/>
              </w:rPr>
              <w:t>按作业成本的50%加扣</w:t>
            </w:r>
          </w:p>
        </w:tc>
      </w:tr>
    </w:tbl>
    <w:p w:rsidR="00A3532B" w:rsidRPr="006606A8" w:rsidRDefault="00A3532B"/>
    <w:p w:rsidR="00A3532B" w:rsidRDefault="008723D9">
      <w:pPr>
        <w:snapToGrid w:val="0"/>
        <w:spacing w:line="560" w:lineRule="exact"/>
        <w:outlineLvl w:val="0"/>
        <w:rPr>
          <w:rFonts w:ascii="Arial Narrow" w:eastAsia="仿宋_GB2312" w:hAnsi="Arial Narrow" w:cs="Arial"/>
          <w:b/>
          <w:sz w:val="30"/>
          <w:szCs w:val="30"/>
        </w:rPr>
      </w:pPr>
      <w:r>
        <w:rPr>
          <w:rFonts w:ascii="Arial Narrow" w:eastAsia="仿宋_GB2312" w:hAnsi="Arial Narrow" w:cs="Arial" w:hint="eastAsia"/>
          <w:b/>
          <w:sz w:val="30"/>
          <w:szCs w:val="30"/>
        </w:rPr>
        <w:t>八、团体比赛技术平台</w:t>
      </w:r>
    </w:p>
    <w:p w:rsidR="00A3532B" w:rsidRDefault="008723D9">
      <w:pPr>
        <w:snapToGrid w:val="0"/>
        <w:spacing w:line="560" w:lineRule="exact"/>
        <w:ind w:firstLineChars="200" w:firstLine="600"/>
        <w:jc w:val="left"/>
        <w:rPr>
          <w:rFonts w:ascii="仿宋_GB2312" w:eastAsia="仿宋_GB2312" w:hAnsi="宋体" w:cs="Arial"/>
          <w:kern w:val="0"/>
          <w:sz w:val="30"/>
          <w:szCs w:val="30"/>
        </w:rPr>
      </w:pPr>
      <w:r>
        <w:rPr>
          <w:rFonts w:ascii="仿宋_GB2312" w:eastAsia="仿宋_GB2312" w:hAnsi="宋体" w:cs="Arial" w:hint="eastAsia"/>
          <w:kern w:val="0"/>
          <w:sz w:val="30"/>
          <w:szCs w:val="30"/>
        </w:rPr>
        <w:t>比赛项目使用软件及设备以往</w:t>
      </w:r>
      <w:r w:rsidR="00D35E2C">
        <w:rPr>
          <w:rFonts w:ascii="仿宋_GB2312" w:eastAsia="仿宋_GB2312" w:hAnsi="宋体" w:cs="Arial" w:hint="eastAsia"/>
          <w:kern w:val="0"/>
          <w:sz w:val="30"/>
          <w:szCs w:val="30"/>
        </w:rPr>
        <w:t>年浙江省职业院校技能大赛物流赛项中</w:t>
      </w:r>
      <w:r>
        <w:rPr>
          <w:rFonts w:ascii="仿宋_GB2312" w:eastAsia="仿宋_GB2312" w:hAnsi="宋体" w:cs="Arial" w:hint="eastAsia"/>
          <w:kern w:val="0"/>
          <w:sz w:val="30"/>
          <w:szCs w:val="30"/>
        </w:rPr>
        <w:t>原有软件</w:t>
      </w:r>
      <w:r w:rsidR="00D35E2C">
        <w:rPr>
          <w:rFonts w:ascii="仿宋_GB2312" w:eastAsia="仿宋_GB2312" w:hAnsi="宋体" w:cs="Arial" w:hint="eastAsia"/>
          <w:kern w:val="0"/>
          <w:sz w:val="30"/>
          <w:szCs w:val="30"/>
        </w:rPr>
        <w:t>及</w:t>
      </w:r>
      <w:r>
        <w:rPr>
          <w:rFonts w:ascii="仿宋_GB2312" w:eastAsia="仿宋_GB2312" w:hAnsi="宋体" w:cs="Arial" w:hint="eastAsia"/>
          <w:kern w:val="0"/>
          <w:sz w:val="30"/>
          <w:szCs w:val="30"/>
        </w:rPr>
        <w:t>设备为基础，原则上不增加新的</w:t>
      </w:r>
      <w:r w:rsidR="00D35E2C">
        <w:rPr>
          <w:rFonts w:ascii="仿宋_GB2312" w:eastAsia="仿宋_GB2312" w:hAnsi="宋体" w:cs="Arial" w:hint="eastAsia"/>
          <w:kern w:val="0"/>
          <w:sz w:val="30"/>
          <w:szCs w:val="30"/>
        </w:rPr>
        <w:t>软件</w:t>
      </w:r>
      <w:r>
        <w:rPr>
          <w:rFonts w:ascii="仿宋_GB2312" w:eastAsia="仿宋_GB2312" w:hAnsi="宋体" w:cs="Arial" w:hint="eastAsia"/>
          <w:kern w:val="0"/>
          <w:sz w:val="30"/>
          <w:szCs w:val="30"/>
        </w:rPr>
        <w:t>设备；其中技术平台包括：竞赛软件平台和硬件设备。</w:t>
      </w:r>
      <w:r w:rsidR="00D35E2C">
        <w:rPr>
          <w:rFonts w:ascii="仿宋_GB2312" w:eastAsia="仿宋_GB2312" w:hAnsi="宋体" w:cs="Arial" w:hint="eastAsia"/>
          <w:kern w:val="0"/>
          <w:sz w:val="30"/>
          <w:szCs w:val="30"/>
        </w:rPr>
        <w:t>详见下表：</w:t>
      </w:r>
    </w:p>
    <w:p w:rsidR="00A3532B" w:rsidRDefault="00A3532B"/>
    <w:p w:rsidR="00A3532B" w:rsidRDefault="008723D9">
      <w:pPr>
        <w:widowControl/>
        <w:adjustRightInd w:val="0"/>
        <w:snapToGrid w:val="0"/>
        <w:jc w:val="center"/>
        <w:rPr>
          <w:rFonts w:ascii="仿宋_GB2312" w:eastAsia="仿宋_GB2312" w:hAnsi="Verdana,ˎ̥"/>
          <w:sz w:val="28"/>
          <w:szCs w:val="28"/>
        </w:rPr>
      </w:pPr>
      <w:r>
        <w:rPr>
          <w:rFonts w:ascii="仿宋_GB2312" w:eastAsia="仿宋_GB2312" w:hAnsi="Verdana,ˎ̥" w:hint="eastAsia"/>
          <w:sz w:val="28"/>
          <w:szCs w:val="28"/>
        </w:rPr>
        <w:t>团体竞赛技术平台及相关竞赛设备</w:t>
      </w:r>
      <w:r w:rsidR="00D35E2C">
        <w:rPr>
          <w:rFonts w:ascii="仿宋_GB2312" w:eastAsia="仿宋_GB2312" w:hAnsi="Verdana,ˎ̥" w:hint="eastAsia"/>
          <w:sz w:val="28"/>
          <w:szCs w:val="28"/>
        </w:rPr>
        <w:t>表</w:t>
      </w:r>
    </w:p>
    <w:tbl>
      <w:tblPr>
        <w:tblpPr w:leftFromText="180" w:rightFromText="180" w:vertAnchor="text" w:horzAnchor="margin" w:tblpY="82"/>
        <w:tblW w:w="84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05"/>
        <w:gridCol w:w="3841"/>
        <w:gridCol w:w="1050"/>
        <w:gridCol w:w="923"/>
      </w:tblGrid>
      <w:tr w:rsidR="00A3532B">
        <w:trPr>
          <w:trHeight w:val="348"/>
        </w:trPr>
        <w:tc>
          <w:tcPr>
            <w:tcW w:w="2605" w:type="dxa"/>
            <w:shd w:val="clear" w:color="auto" w:fill="B3B3B3"/>
            <w:tcMar>
              <w:left w:w="0" w:type="dxa"/>
              <w:right w:w="0" w:type="dxa"/>
            </w:tcMar>
            <w:vAlign w:val="center"/>
          </w:tcPr>
          <w:p w:rsidR="00A3532B" w:rsidRDefault="008723D9">
            <w:pPr>
              <w:jc w:val="center"/>
              <w:rPr>
                <w:b/>
                <w:bCs/>
              </w:rPr>
            </w:pPr>
            <w:r>
              <w:rPr>
                <w:rFonts w:hint="eastAsia"/>
                <w:b/>
                <w:bCs/>
              </w:rPr>
              <w:t>设施设备名称</w:t>
            </w:r>
          </w:p>
        </w:tc>
        <w:tc>
          <w:tcPr>
            <w:tcW w:w="3841" w:type="dxa"/>
            <w:shd w:val="clear" w:color="auto" w:fill="B3B3B3"/>
            <w:tcMar>
              <w:left w:w="0" w:type="dxa"/>
              <w:right w:w="0" w:type="dxa"/>
            </w:tcMar>
            <w:vAlign w:val="center"/>
          </w:tcPr>
          <w:p w:rsidR="00A3532B" w:rsidRDefault="008723D9">
            <w:pPr>
              <w:jc w:val="center"/>
              <w:rPr>
                <w:b/>
                <w:bCs/>
              </w:rPr>
            </w:pPr>
            <w:r>
              <w:rPr>
                <w:rFonts w:hint="eastAsia"/>
                <w:b/>
                <w:bCs/>
              </w:rPr>
              <w:t>规格</w:t>
            </w:r>
          </w:p>
        </w:tc>
        <w:tc>
          <w:tcPr>
            <w:tcW w:w="1050" w:type="dxa"/>
            <w:shd w:val="clear" w:color="auto" w:fill="B3B3B3"/>
            <w:tcMar>
              <w:left w:w="0" w:type="dxa"/>
              <w:right w:w="0" w:type="dxa"/>
            </w:tcMar>
            <w:vAlign w:val="center"/>
          </w:tcPr>
          <w:p w:rsidR="00A3532B" w:rsidRDefault="008723D9">
            <w:pPr>
              <w:jc w:val="center"/>
              <w:rPr>
                <w:b/>
                <w:bCs/>
              </w:rPr>
            </w:pPr>
            <w:r>
              <w:rPr>
                <w:rFonts w:hint="eastAsia"/>
                <w:b/>
                <w:bCs/>
              </w:rPr>
              <w:t>数量</w:t>
            </w:r>
          </w:p>
        </w:tc>
        <w:tc>
          <w:tcPr>
            <w:tcW w:w="923" w:type="dxa"/>
            <w:shd w:val="clear" w:color="auto" w:fill="B3B3B3"/>
            <w:vAlign w:val="center"/>
          </w:tcPr>
          <w:p w:rsidR="00A3532B" w:rsidRDefault="008723D9">
            <w:pPr>
              <w:jc w:val="center"/>
              <w:rPr>
                <w:b/>
                <w:bCs/>
              </w:rPr>
            </w:pPr>
            <w:r>
              <w:rPr>
                <w:rFonts w:hint="eastAsia"/>
                <w:b/>
                <w:bCs/>
              </w:rPr>
              <w:t>单位</w:t>
            </w:r>
          </w:p>
        </w:tc>
      </w:tr>
      <w:tr w:rsidR="00A3532B">
        <w:trPr>
          <w:trHeight w:val="297"/>
        </w:trPr>
        <w:tc>
          <w:tcPr>
            <w:tcW w:w="2605" w:type="dxa"/>
            <w:tcMar>
              <w:left w:w="0" w:type="dxa"/>
              <w:right w:w="0" w:type="dxa"/>
            </w:tcMar>
            <w:vAlign w:val="center"/>
          </w:tcPr>
          <w:p w:rsidR="00A3532B" w:rsidRDefault="008723D9">
            <w:pPr>
              <w:jc w:val="center"/>
            </w:pPr>
            <w:r>
              <w:rPr>
                <w:rFonts w:hint="eastAsia"/>
              </w:rPr>
              <w:t>仓储与配送系统</w:t>
            </w:r>
          </w:p>
        </w:tc>
        <w:tc>
          <w:tcPr>
            <w:tcW w:w="3841" w:type="dxa"/>
            <w:tcMar>
              <w:left w:w="0" w:type="dxa"/>
              <w:right w:w="0" w:type="dxa"/>
            </w:tcMar>
            <w:vAlign w:val="center"/>
          </w:tcPr>
          <w:p w:rsidR="00A3532B" w:rsidRDefault="008723D9">
            <w:r>
              <w:rPr>
                <w:rFonts w:hint="eastAsia"/>
              </w:rPr>
              <w:t>型号：物流教学系统</w:t>
            </w:r>
            <w:r>
              <w:rPr>
                <w:rFonts w:hint="eastAsia"/>
              </w:rPr>
              <w:t>V2.20</w:t>
            </w:r>
          </w:p>
          <w:p w:rsidR="00A3532B" w:rsidRDefault="008723D9">
            <w:r>
              <w:rPr>
                <w:rFonts w:hint="eastAsia"/>
              </w:rPr>
              <w:t>系统概述：</w:t>
            </w:r>
          </w:p>
          <w:p w:rsidR="00A3532B" w:rsidRDefault="008723D9">
            <w:r>
              <w:rPr>
                <w:rFonts w:hint="eastAsia"/>
              </w:rPr>
              <w:t>Logis</w:t>
            </w:r>
            <w:r>
              <w:rPr>
                <w:rFonts w:hint="eastAsia"/>
              </w:rPr>
              <w:t>仓储与配送系统以物流配送中心为核心模型，重点突出配送中心的出入库作业管理、配送管理等核心作业流程，能够和电子标签、</w:t>
            </w:r>
            <w:r>
              <w:rPr>
                <w:rFonts w:hint="eastAsia"/>
              </w:rPr>
              <w:t>RF</w:t>
            </w:r>
            <w:r>
              <w:rPr>
                <w:rFonts w:hint="eastAsia"/>
              </w:rPr>
              <w:t>手持、自动化立体仓库、电子标签等硬件设备无缝衔接。支持多角色、多岗位综合模拟训练。</w:t>
            </w:r>
          </w:p>
          <w:p w:rsidR="00A3532B" w:rsidRDefault="008723D9">
            <w:r>
              <w:rPr>
                <w:rFonts w:hint="eastAsia"/>
              </w:rPr>
              <w:t>系统功能：</w:t>
            </w:r>
          </w:p>
          <w:p w:rsidR="00A3532B" w:rsidRDefault="008723D9">
            <w:r>
              <w:rPr>
                <w:rFonts w:hint="eastAsia"/>
              </w:rPr>
              <w:t>教师后台：用户数据模板生成、新建账号、数据初始化等功能；</w:t>
            </w:r>
          </w:p>
          <w:p w:rsidR="00A3532B" w:rsidRDefault="008723D9">
            <w:r>
              <w:rPr>
                <w:rFonts w:hint="eastAsia"/>
              </w:rPr>
              <w:t>前台功能：</w:t>
            </w:r>
          </w:p>
          <w:p w:rsidR="00A3532B" w:rsidRDefault="008723D9">
            <w:r>
              <w:rPr>
                <w:rFonts w:hint="eastAsia"/>
              </w:rPr>
              <w:t>系统管理：用户信息、本队信息；</w:t>
            </w:r>
          </w:p>
          <w:p w:rsidR="00A3532B" w:rsidRDefault="008723D9">
            <w:r>
              <w:rPr>
                <w:rFonts w:hint="eastAsia"/>
              </w:rPr>
              <w:t>基础管理：仓库管理、仓位信息、托盘</w:t>
            </w:r>
            <w:r>
              <w:rPr>
                <w:rFonts w:hint="eastAsia"/>
              </w:rPr>
              <w:t>/</w:t>
            </w:r>
            <w:r>
              <w:rPr>
                <w:rFonts w:hint="eastAsia"/>
              </w:rPr>
              <w:t>周转箱、物料信息；</w:t>
            </w:r>
          </w:p>
          <w:p w:rsidR="00A3532B" w:rsidRDefault="008723D9">
            <w:r>
              <w:rPr>
                <w:rFonts w:hint="eastAsia"/>
              </w:rPr>
              <w:t>客户管理：客户信息管理；</w:t>
            </w:r>
          </w:p>
          <w:p w:rsidR="00A3532B" w:rsidRDefault="008723D9">
            <w:r>
              <w:rPr>
                <w:rFonts w:hint="eastAsia"/>
              </w:rPr>
              <w:t>订单管理：入库计划、客户订单、订单处理；</w:t>
            </w:r>
          </w:p>
          <w:p w:rsidR="00A3532B" w:rsidRDefault="008723D9">
            <w:r>
              <w:rPr>
                <w:rFonts w:hint="eastAsia"/>
              </w:rPr>
              <w:t>入库管理：入库流程管理、入库作业、</w:t>
            </w:r>
            <w:r>
              <w:rPr>
                <w:rFonts w:hint="eastAsia"/>
              </w:rPr>
              <w:t>RF</w:t>
            </w:r>
            <w:r>
              <w:rPr>
                <w:rFonts w:hint="eastAsia"/>
              </w:rPr>
              <w:t>组托、</w:t>
            </w:r>
            <w:r>
              <w:rPr>
                <w:rFonts w:hint="eastAsia"/>
              </w:rPr>
              <w:t>RF</w:t>
            </w:r>
            <w:r>
              <w:rPr>
                <w:rFonts w:hint="eastAsia"/>
              </w:rPr>
              <w:t>上架、入库完成、入库单打印；</w:t>
            </w:r>
          </w:p>
          <w:p w:rsidR="00A3532B" w:rsidRDefault="008723D9">
            <w:r>
              <w:rPr>
                <w:rFonts w:hint="eastAsia"/>
              </w:rPr>
              <w:t>出库管理、</w:t>
            </w:r>
            <w:r>
              <w:rPr>
                <w:rFonts w:hint="eastAsia"/>
              </w:rPr>
              <w:t>RF</w:t>
            </w:r>
            <w:r>
              <w:rPr>
                <w:rFonts w:hint="eastAsia"/>
              </w:rPr>
              <w:t>拣货流程、出库计划、重型货架拣货、电子标签拣货、阁楼货架拣货、阁楼式对</w:t>
            </w:r>
            <w:r>
              <w:rPr>
                <w:rFonts w:hint="eastAsia"/>
              </w:rPr>
              <w:t>BtoC</w:t>
            </w:r>
            <w:r>
              <w:rPr>
                <w:rFonts w:hint="eastAsia"/>
              </w:rPr>
              <w:t>播种等功能；</w:t>
            </w:r>
          </w:p>
          <w:p w:rsidR="00A3532B" w:rsidRDefault="008723D9">
            <w:r>
              <w:rPr>
                <w:rFonts w:hint="eastAsia"/>
              </w:rPr>
              <w:t>装车配送管理：装车查询、配送查询；</w:t>
            </w:r>
          </w:p>
          <w:p w:rsidR="00A3532B" w:rsidRDefault="008723D9">
            <w:r>
              <w:rPr>
                <w:rFonts w:hint="eastAsia"/>
              </w:rPr>
              <w:t>库存管理：库存查询、可视化查询；</w:t>
            </w:r>
          </w:p>
          <w:p w:rsidR="00A3532B" w:rsidRDefault="008723D9">
            <w:r>
              <w:rPr>
                <w:rFonts w:hint="eastAsia"/>
              </w:rPr>
              <w:t>系统特点：</w:t>
            </w:r>
          </w:p>
          <w:p w:rsidR="00A3532B" w:rsidRDefault="008723D9">
            <w:r>
              <w:rPr>
                <w:rFonts w:hint="eastAsia"/>
              </w:rPr>
              <w:t>（</w:t>
            </w:r>
            <w:r>
              <w:rPr>
                <w:rFonts w:hint="eastAsia"/>
              </w:rPr>
              <w:t>1</w:t>
            </w:r>
            <w:r>
              <w:rPr>
                <w:rFonts w:hint="eastAsia"/>
              </w:rPr>
              <w:t>）系统采用</w:t>
            </w:r>
            <w:r>
              <w:rPr>
                <w:rFonts w:hint="eastAsia"/>
              </w:rPr>
              <w:t>B/S</w:t>
            </w:r>
            <w:r>
              <w:rPr>
                <w:rFonts w:hint="eastAsia"/>
              </w:rPr>
              <w:t>架构，易于升级和维护，便于数据的管理并能充分保证数据的安</w:t>
            </w:r>
            <w:r>
              <w:rPr>
                <w:rFonts w:hint="eastAsia"/>
              </w:rPr>
              <w:lastRenderedPageBreak/>
              <w:t>全；</w:t>
            </w:r>
          </w:p>
          <w:p w:rsidR="00A3532B" w:rsidRDefault="008723D9">
            <w:r>
              <w:rPr>
                <w:rFonts w:hint="eastAsia"/>
              </w:rPr>
              <w:t>（</w:t>
            </w:r>
            <w:r>
              <w:rPr>
                <w:rFonts w:hint="eastAsia"/>
              </w:rPr>
              <w:t>2</w:t>
            </w:r>
            <w:r>
              <w:rPr>
                <w:rFonts w:hint="eastAsia"/>
              </w:rPr>
              <w:t>）采用</w:t>
            </w:r>
            <w:r>
              <w:rPr>
                <w:rFonts w:hint="eastAsia"/>
              </w:rPr>
              <w:t>java/J2EE</w:t>
            </w:r>
            <w:r>
              <w:rPr>
                <w:rFonts w:hint="eastAsia"/>
              </w:rPr>
              <w:t>标准技术，充分保证系统的架构开放性；稳定性：</w:t>
            </w:r>
          </w:p>
          <w:p w:rsidR="00A3532B" w:rsidRDefault="008723D9">
            <w:r>
              <w:rPr>
                <w:rFonts w:hint="eastAsia"/>
              </w:rPr>
              <w:t>（</w:t>
            </w:r>
            <w:r>
              <w:rPr>
                <w:rFonts w:hint="eastAsia"/>
              </w:rPr>
              <w:t>3</w:t>
            </w:r>
            <w:r>
              <w:rPr>
                <w:rFonts w:hint="eastAsia"/>
              </w:rPr>
              <w:t>）采用稳定的</w:t>
            </w:r>
            <w:r>
              <w:rPr>
                <w:rFonts w:hint="eastAsia"/>
              </w:rPr>
              <w:t>J2EE</w:t>
            </w:r>
            <w:r>
              <w:rPr>
                <w:rFonts w:hint="eastAsia"/>
              </w:rPr>
              <w:t>体系，三层架构，可靠的业务模块和组装等技术手段，充分保证系统的运行稳定、可靠、高效性；</w:t>
            </w:r>
          </w:p>
          <w:p w:rsidR="00A3532B" w:rsidRDefault="008723D9">
            <w:r>
              <w:rPr>
                <w:rFonts w:hint="eastAsia"/>
              </w:rPr>
              <w:t>（</w:t>
            </w:r>
            <w:r>
              <w:rPr>
                <w:rFonts w:hint="eastAsia"/>
              </w:rPr>
              <w:t>4</w:t>
            </w:r>
            <w:r>
              <w:rPr>
                <w:rFonts w:hint="eastAsia"/>
              </w:rPr>
              <w:t>）在界面展示、网络传输、业务逻辑处理等多个层面保证系统的效率；</w:t>
            </w:r>
          </w:p>
          <w:p w:rsidR="00A3532B" w:rsidRDefault="008723D9">
            <w:r>
              <w:rPr>
                <w:rFonts w:hint="eastAsia"/>
              </w:rPr>
              <w:t>（</w:t>
            </w:r>
            <w:r>
              <w:rPr>
                <w:rFonts w:hint="eastAsia"/>
              </w:rPr>
              <w:t>5</w:t>
            </w:r>
            <w:r>
              <w:rPr>
                <w:rFonts w:hint="eastAsia"/>
              </w:rPr>
              <w:t>）简单易用性：界面统一、整洁、操作灵活方便。</w:t>
            </w:r>
          </w:p>
          <w:p w:rsidR="00A3532B" w:rsidRDefault="008723D9">
            <w:r>
              <w:rPr>
                <w:rFonts w:hint="eastAsia"/>
              </w:rPr>
              <w:t>（</w:t>
            </w:r>
            <w:r>
              <w:rPr>
                <w:rFonts w:hint="eastAsia"/>
              </w:rPr>
              <w:t>6</w:t>
            </w:r>
            <w:r>
              <w:rPr>
                <w:rFonts w:hint="eastAsia"/>
              </w:rPr>
              <w:t>）支持多种拣选方式（摘果、播种）</w:t>
            </w:r>
          </w:p>
        </w:tc>
        <w:tc>
          <w:tcPr>
            <w:tcW w:w="1050" w:type="dxa"/>
            <w:tcMar>
              <w:left w:w="0" w:type="dxa"/>
              <w:right w:w="0" w:type="dxa"/>
            </w:tcMar>
            <w:vAlign w:val="center"/>
          </w:tcPr>
          <w:p w:rsidR="00A3532B" w:rsidRDefault="008723D9">
            <w:pPr>
              <w:jc w:val="center"/>
            </w:pPr>
            <w:r>
              <w:rPr>
                <w:rFonts w:hint="eastAsia"/>
              </w:rPr>
              <w:lastRenderedPageBreak/>
              <w:t>1</w:t>
            </w:r>
          </w:p>
        </w:tc>
        <w:tc>
          <w:tcPr>
            <w:tcW w:w="923" w:type="dxa"/>
            <w:vAlign w:val="center"/>
          </w:tcPr>
          <w:p w:rsidR="00A3532B" w:rsidRDefault="008723D9">
            <w:pPr>
              <w:jc w:val="center"/>
            </w:pPr>
            <w:r>
              <w:rPr>
                <w:rFonts w:hint="eastAsia"/>
              </w:rPr>
              <w:t>套</w:t>
            </w:r>
          </w:p>
        </w:tc>
      </w:tr>
      <w:tr w:rsidR="00A3532B">
        <w:trPr>
          <w:trHeight w:val="297"/>
        </w:trPr>
        <w:tc>
          <w:tcPr>
            <w:tcW w:w="2605" w:type="dxa"/>
            <w:tcMar>
              <w:left w:w="0" w:type="dxa"/>
              <w:right w:w="0" w:type="dxa"/>
            </w:tcMar>
            <w:vAlign w:val="center"/>
          </w:tcPr>
          <w:p w:rsidR="00A3532B" w:rsidRDefault="008723D9">
            <w:pPr>
              <w:jc w:val="center"/>
            </w:pPr>
            <w:r>
              <w:rPr>
                <w:rFonts w:hint="eastAsia"/>
              </w:rPr>
              <w:lastRenderedPageBreak/>
              <w:t>RF</w:t>
            </w:r>
            <w:r>
              <w:rPr>
                <w:rFonts w:hint="eastAsia"/>
              </w:rPr>
              <w:t>手持中间件</w:t>
            </w:r>
          </w:p>
        </w:tc>
        <w:tc>
          <w:tcPr>
            <w:tcW w:w="3841" w:type="dxa"/>
            <w:tcMar>
              <w:left w:w="0" w:type="dxa"/>
              <w:right w:w="0" w:type="dxa"/>
            </w:tcMar>
            <w:vAlign w:val="center"/>
          </w:tcPr>
          <w:p w:rsidR="00A3532B" w:rsidRDefault="008723D9">
            <w:r>
              <w:rPr>
                <w:rFonts w:hint="eastAsia"/>
              </w:rPr>
              <w:t>型号：物流教学系统</w:t>
            </w:r>
            <w:r>
              <w:rPr>
                <w:rFonts w:hint="eastAsia"/>
              </w:rPr>
              <w:t>V2.20</w:t>
            </w:r>
          </w:p>
          <w:p w:rsidR="00A3532B" w:rsidRDefault="008723D9">
            <w:r>
              <w:rPr>
                <w:rFonts w:hint="eastAsia"/>
              </w:rPr>
              <w:t>技术参数：</w:t>
            </w:r>
          </w:p>
          <w:p w:rsidR="00A3532B" w:rsidRDefault="008723D9">
            <w:r>
              <w:rPr>
                <w:rFonts w:hint="eastAsia"/>
              </w:rPr>
              <w:t>- RF</w:t>
            </w:r>
            <w:r>
              <w:rPr>
                <w:rFonts w:hint="eastAsia"/>
              </w:rPr>
              <w:t>手持中间件</w:t>
            </w:r>
          </w:p>
          <w:p w:rsidR="00A3532B" w:rsidRDefault="008723D9">
            <w:r>
              <w:rPr>
                <w:rFonts w:hint="eastAsia"/>
              </w:rPr>
              <w:t>系统概述：</w:t>
            </w:r>
          </w:p>
          <w:p w:rsidR="00A3532B" w:rsidRDefault="008723D9">
            <w:r>
              <w:rPr>
                <w:rFonts w:hint="eastAsia"/>
              </w:rPr>
              <w:t>RF</w:t>
            </w:r>
            <w:r>
              <w:rPr>
                <w:rFonts w:hint="eastAsia"/>
              </w:rPr>
              <w:t>手持中间件是</w:t>
            </w:r>
            <w:r>
              <w:rPr>
                <w:rFonts w:hint="eastAsia"/>
              </w:rPr>
              <w:t>Logis</w:t>
            </w:r>
            <w:r>
              <w:rPr>
                <w:rFonts w:hint="eastAsia"/>
              </w:rPr>
              <w:t>仓储与配送系统的核心支撑系统之一，以无线的方式接收</w:t>
            </w:r>
            <w:r>
              <w:rPr>
                <w:rFonts w:hint="eastAsia"/>
              </w:rPr>
              <w:t>Logis</w:t>
            </w:r>
            <w:r>
              <w:rPr>
                <w:rFonts w:hint="eastAsia"/>
              </w:rPr>
              <w:t>仓储与配送系统下达的所有作业指令。作业人员根据</w:t>
            </w:r>
            <w:r>
              <w:rPr>
                <w:rFonts w:hint="eastAsia"/>
              </w:rPr>
              <w:t>RF</w:t>
            </w:r>
            <w:r>
              <w:rPr>
                <w:rFonts w:hint="eastAsia"/>
              </w:rPr>
              <w:t>手持终端上的指令，完成作业任务并将作业结果以无线的方式实时的反馈给仓储与配送系统。</w:t>
            </w:r>
          </w:p>
          <w:p w:rsidR="00A3532B" w:rsidRDefault="008723D9">
            <w:r>
              <w:rPr>
                <w:rFonts w:hint="eastAsia"/>
              </w:rPr>
              <w:t>系统功能：</w:t>
            </w:r>
          </w:p>
          <w:p w:rsidR="00A3532B" w:rsidRDefault="008723D9">
            <w:r>
              <w:rPr>
                <w:rFonts w:hint="eastAsia"/>
              </w:rPr>
              <w:t>（</w:t>
            </w:r>
            <w:r>
              <w:rPr>
                <w:rFonts w:hint="eastAsia"/>
              </w:rPr>
              <w:t>1</w:t>
            </w:r>
            <w:r>
              <w:rPr>
                <w:rFonts w:hint="eastAsia"/>
              </w:rPr>
              <w:t>）入库作业：能够实现入库组托及上架功能；</w:t>
            </w:r>
          </w:p>
          <w:p w:rsidR="00A3532B" w:rsidRDefault="008723D9">
            <w:r>
              <w:rPr>
                <w:rFonts w:hint="eastAsia"/>
              </w:rPr>
              <w:t>（</w:t>
            </w:r>
            <w:r>
              <w:rPr>
                <w:rFonts w:hint="eastAsia"/>
              </w:rPr>
              <w:t>2</w:t>
            </w:r>
            <w:r>
              <w:rPr>
                <w:rFonts w:hint="eastAsia"/>
              </w:rPr>
              <w:t>）出库作业：实现出库拣货作业功能；</w:t>
            </w:r>
          </w:p>
          <w:p w:rsidR="00A3532B" w:rsidRDefault="008723D9">
            <w:r>
              <w:rPr>
                <w:rFonts w:hint="eastAsia"/>
              </w:rPr>
              <w:t>（</w:t>
            </w:r>
            <w:r>
              <w:rPr>
                <w:rFonts w:hint="eastAsia"/>
              </w:rPr>
              <w:t>3</w:t>
            </w:r>
            <w:r>
              <w:rPr>
                <w:rFonts w:hint="eastAsia"/>
              </w:rPr>
              <w:t>）电子标签周转箱扫描：实现周转箱与作业单号的绑定；</w:t>
            </w:r>
          </w:p>
          <w:p w:rsidR="00A3532B" w:rsidRDefault="008723D9">
            <w:r>
              <w:rPr>
                <w:rFonts w:hint="eastAsia"/>
              </w:rPr>
              <w:t>（</w:t>
            </w:r>
            <w:r>
              <w:rPr>
                <w:rFonts w:hint="eastAsia"/>
              </w:rPr>
              <w:t>4</w:t>
            </w:r>
            <w:r>
              <w:rPr>
                <w:rFonts w:hint="eastAsia"/>
              </w:rPr>
              <w:t>）</w:t>
            </w:r>
            <w:r>
              <w:rPr>
                <w:rFonts w:hint="eastAsia"/>
              </w:rPr>
              <w:t>BtoC</w:t>
            </w:r>
            <w:r>
              <w:rPr>
                <w:rFonts w:hint="eastAsia"/>
              </w:rPr>
              <w:t>播种拣货需要和拣货小车配合使用；</w:t>
            </w:r>
          </w:p>
          <w:p w:rsidR="00A3532B" w:rsidRDefault="008723D9">
            <w:r>
              <w:rPr>
                <w:rFonts w:hint="eastAsia"/>
              </w:rPr>
              <w:t>（</w:t>
            </w:r>
            <w:r>
              <w:rPr>
                <w:rFonts w:hint="eastAsia"/>
              </w:rPr>
              <w:t>5</w:t>
            </w:r>
            <w:r>
              <w:rPr>
                <w:rFonts w:hint="eastAsia"/>
              </w:rPr>
              <w:t>）配送装车；</w:t>
            </w:r>
          </w:p>
          <w:p w:rsidR="00A3532B" w:rsidRDefault="008723D9">
            <w:r>
              <w:rPr>
                <w:rFonts w:hint="eastAsia"/>
              </w:rPr>
              <w:t>（</w:t>
            </w:r>
            <w:r>
              <w:rPr>
                <w:rFonts w:hint="eastAsia"/>
              </w:rPr>
              <w:t>6</w:t>
            </w:r>
            <w:r>
              <w:rPr>
                <w:rFonts w:hint="eastAsia"/>
              </w:rPr>
              <w:t>）配送签收。</w:t>
            </w:r>
          </w:p>
          <w:p w:rsidR="00A3532B" w:rsidRDefault="008723D9">
            <w:r>
              <w:rPr>
                <w:rFonts w:hint="eastAsia"/>
              </w:rPr>
              <w:t>系统特点：</w:t>
            </w:r>
          </w:p>
          <w:p w:rsidR="00A3532B" w:rsidRDefault="008723D9">
            <w:r>
              <w:rPr>
                <w:rFonts w:hint="eastAsia"/>
              </w:rPr>
              <w:t>（</w:t>
            </w:r>
            <w:r>
              <w:rPr>
                <w:rFonts w:hint="eastAsia"/>
              </w:rPr>
              <w:t>1</w:t>
            </w:r>
            <w:r>
              <w:rPr>
                <w:rFonts w:hint="eastAsia"/>
              </w:rPr>
              <w:t>）传递信息的实时性、准确性；</w:t>
            </w:r>
          </w:p>
          <w:p w:rsidR="00A3532B" w:rsidRDefault="008723D9">
            <w:r>
              <w:rPr>
                <w:rFonts w:hint="eastAsia"/>
              </w:rPr>
              <w:t>（</w:t>
            </w:r>
            <w:r>
              <w:rPr>
                <w:rFonts w:hint="eastAsia"/>
              </w:rPr>
              <w:t>2</w:t>
            </w:r>
            <w:r>
              <w:rPr>
                <w:rFonts w:hint="eastAsia"/>
              </w:rPr>
              <w:t>）支持摘果、播种多种作业方式；</w:t>
            </w:r>
          </w:p>
          <w:p w:rsidR="00A3532B" w:rsidRDefault="008723D9">
            <w:r>
              <w:rPr>
                <w:rFonts w:hint="eastAsia"/>
              </w:rPr>
              <w:t>（</w:t>
            </w:r>
            <w:r>
              <w:rPr>
                <w:rFonts w:hint="eastAsia"/>
              </w:rPr>
              <w:t>3</w:t>
            </w:r>
            <w:r>
              <w:rPr>
                <w:rFonts w:hint="eastAsia"/>
              </w:rPr>
              <w:t>）能够和电子标签、拣货小车、立体仓库、全自动输送线等现代化设备进行无缝对接；</w:t>
            </w:r>
          </w:p>
          <w:p w:rsidR="00A3532B" w:rsidRDefault="008723D9">
            <w:r>
              <w:rPr>
                <w:rFonts w:hint="eastAsia"/>
              </w:rPr>
              <w:t>（</w:t>
            </w:r>
            <w:r>
              <w:rPr>
                <w:rFonts w:hint="eastAsia"/>
              </w:rPr>
              <w:t>4</w:t>
            </w:r>
            <w:r>
              <w:rPr>
                <w:rFonts w:hint="eastAsia"/>
              </w:rPr>
              <w:t>）系统采用</w:t>
            </w:r>
            <w:r>
              <w:rPr>
                <w:rFonts w:hint="eastAsia"/>
              </w:rPr>
              <w:t>B/S</w:t>
            </w:r>
            <w:r>
              <w:rPr>
                <w:rFonts w:hint="eastAsia"/>
              </w:rPr>
              <w:t>结构，用户操作更加方便；</w:t>
            </w:r>
          </w:p>
        </w:tc>
        <w:tc>
          <w:tcPr>
            <w:tcW w:w="1050" w:type="dxa"/>
            <w:tcMar>
              <w:left w:w="0" w:type="dxa"/>
              <w:right w:w="0" w:type="dxa"/>
            </w:tcMar>
            <w:vAlign w:val="center"/>
          </w:tcPr>
          <w:p w:rsidR="00A3532B" w:rsidRDefault="008723D9">
            <w:pPr>
              <w:jc w:val="center"/>
            </w:pPr>
            <w:r>
              <w:rPr>
                <w:rFonts w:hint="eastAsia"/>
              </w:rPr>
              <w:t>1</w:t>
            </w:r>
          </w:p>
        </w:tc>
        <w:tc>
          <w:tcPr>
            <w:tcW w:w="923" w:type="dxa"/>
            <w:vAlign w:val="center"/>
          </w:tcPr>
          <w:p w:rsidR="00A3532B" w:rsidRDefault="008723D9">
            <w:pPr>
              <w:jc w:val="center"/>
            </w:pPr>
            <w:r>
              <w:rPr>
                <w:rFonts w:hint="eastAsia"/>
              </w:rPr>
              <w:t>套</w:t>
            </w:r>
          </w:p>
        </w:tc>
      </w:tr>
      <w:tr w:rsidR="00A3532B">
        <w:trPr>
          <w:trHeight w:val="297"/>
        </w:trPr>
        <w:tc>
          <w:tcPr>
            <w:tcW w:w="2605" w:type="dxa"/>
            <w:tcMar>
              <w:left w:w="0" w:type="dxa"/>
              <w:right w:w="0" w:type="dxa"/>
            </w:tcMar>
            <w:vAlign w:val="center"/>
          </w:tcPr>
          <w:p w:rsidR="00A3532B" w:rsidRDefault="008723D9">
            <w:pPr>
              <w:jc w:val="center"/>
            </w:pPr>
            <w:r>
              <w:rPr>
                <w:rFonts w:hint="eastAsia"/>
              </w:rPr>
              <w:t>服务器</w:t>
            </w:r>
          </w:p>
        </w:tc>
        <w:tc>
          <w:tcPr>
            <w:tcW w:w="3841" w:type="dxa"/>
            <w:tcMar>
              <w:left w:w="0" w:type="dxa"/>
              <w:right w:w="0" w:type="dxa"/>
            </w:tcMar>
            <w:vAlign w:val="center"/>
          </w:tcPr>
          <w:p w:rsidR="00A3532B" w:rsidRDefault="008723D9">
            <w:r>
              <w:rPr>
                <w:rFonts w:hint="eastAsia"/>
              </w:rPr>
              <w:t>标配</w:t>
            </w:r>
          </w:p>
        </w:tc>
        <w:tc>
          <w:tcPr>
            <w:tcW w:w="1050" w:type="dxa"/>
            <w:tcMar>
              <w:left w:w="0" w:type="dxa"/>
              <w:right w:w="0" w:type="dxa"/>
            </w:tcMar>
            <w:vAlign w:val="center"/>
          </w:tcPr>
          <w:p w:rsidR="00A3532B" w:rsidRDefault="008723D9">
            <w:pPr>
              <w:jc w:val="center"/>
            </w:pPr>
            <w:r>
              <w:rPr>
                <w:rFonts w:hint="eastAsia"/>
              </w:rPr>
              <w:t>1</w:t>
            </w:r>
          </w:p>
        </w:tc>
        <w:tc>
          <w:tcPr>
            <w:tcW w:w="923" w:type="dxa"/>
            <w:vAlign w:val="center"/>
          </w:tcPr>
          <w:p w:rsidR="00A3532B" w:rsidRDefault="008723D9">
            <w:pPr>
              <w:jc w:val="center"/>
            </w:pPr>
            <w:r>
              <w:rPr>
                <w:rFonts w:hint="eastAsia"/>
              </w:rPr>
              <w:t>台</w:t>
            </w:r>
          </w:p>
        </w:tc>
      </w:tr>
      <w:tr w:rsidR="00A3532B">
        <w:trPr>
          <w:trHeight w:val="314"/>
        </w:trPr>
        <w:tc>
          <w:tcPr>
            <w:tcW w:w="2605" w:type="dxa"/>
            <w:tcMar>
              <w:left w:w="0" w:type="dxa"/>
              <w:right w:w="0" w:type="dxa"/>
            </w:tcMar>
            <w:vAlign w:val="center"/>
          </w:tcPr>
          <w:p w:rsidR="00A3532B" w:rsidRDefault="008723D9">
            <w:pPr>
              <w:jc w:val="center"/>
            </w:pPr>
            <w:bookmarkStart w:id="11" w:name="OLE_LINK14"/>
            <w:r>
              <w:rPr>
                <w:rFonts w:hint="eastAsia"/>
              </w:rPr>
              <w:t>计算机</w:t>
            </w:r>
            <w:bookmarkStart w:id="12" w:name="OLE_LINK15"/>
            <w:bookmarkEnd w:id="11"/>
            <w:r>
              <w:rPr>
                <w:rFonts w:hint="eastAsia"/>
              </w:rPr>
              <w:t>（方案设计专用）</w:t>
            </w:r>
            <w:bookmarkEnd w:id="12"/>
          </w:p>
        </w:tc>
        <w:tc>
          <w:tcPr>
            <w:tcW w:w="3841" w:type="dxa"/>
            <w:tcMar>
              <w:left w:w="0" w:type="dxa"/>
              <w:right w:w="0" w:type="dxa"/>
            </w:tcMar>
            <w:vAlign w:val="center"/>
          </w:tcPr>
          <w:p w:rsidR="00A3532B" w:rsidRDefault="008723D9">
            <w:r>
              <w:rPr>
                <w:rFonts w:hint="eastAsia"/>
              </w:rPr>
              <w:t>品牌计算机，操作系统：</w:t>
            </w:r>
            <w:r>
              <w:rPr>
                <w:rFonts w:hint="eastAsia"/>
              </w:rPr>
              <w:t>Microsoft Windows7</w:t>
            </w:r>
            <w:r>
              <w:rPr>
                <w:rFonts w:hint="eastAsia"/>
              </w:rPr>
              <w:t>操作系统，</w:t>
            </w:r>
            <w:r>
              <w:rPr>
                <w:rFonts w:hint="eastAsia"/>
              </w:rPr>
              <w:t>office 2007,Internet Explorer8.0</w:t>
            </w:r>
            <w:r>
              <w:rPr>
                <w:rFonts w:hint="eastAsia"/>
              </w:rPr>
              <w:t>、</w:t>
            </w:r>
            <w:r>
              <w:rPr>
                <w:rFonts w:hint="eastAsia"/>
              </w:rPr>
              <w:t>Firefox</w:t>
            </w:r>
            <w:r>
              <w:rPr>
                <w:rFonts w:hint="eastAsia"/>
              </w:rPr>
              <w:t>浏览器，预装</w:t>
            </w:r>
            <w:r>
              <w:rPr>
                <w:rFonts w:hint="eastAsia"/>
              </w:rPr>
              <w:t>QQ</w:t>
            </w:r>
            <w:r>
              <w:rPr>
                <w:rFonts w:hint="eastAsia"/>
              </w:rPr>
              <w:t>拼音、万能五笔、微软拼音、搜狗拼音等中文输</w:t>
            </w:r>
            <w:r>
              <w:rPr>
                <w:rFonts w:hint="eastAsia"/>
              </w:rPr>
              <w:lastRenderedPageBreak/>
              <w:t>入法和英文输入法，屏蔽</w:t>
            </w:r>
            <w:r>
              <w:rPr>
                <w:rFonts w:hint="eastAsia"/>
              </w:rPr>
              <w:t>usb</w:t>
            </w:r>
            <w:r>
              <w:rPr>
                <w:rFonts w:hint="eastAsia"/>
              </w:rPr>
              <w:t>等外接存储设备接口。</w:t>
            </w:r>
          </w:p>
        </w:tc>
        <w:tc>
          <w:tcPr>
            <w:tcW w:w="1050" w:type="dxa"/>
            <w:tcMar>
              <w:left w:w="0" w:type="dxa"/>
              <w:right w:w="0" w:type="dxa"/>
            </w:tcMar>
            <w:vAlign w:val="center"/>
          </w:tcPr>
          <w:p w:rsidR="00A3532B" w:rsidRDefault="008723D9">
            <w:pPr>
              <w:jc w:val="center"/>
            </w:pPr>
            <w:r>
              <w:rPr>
                <w:rFonts w:hint="eastAsia"/>
              </w:rPr>
              <w:lastRenderedPageBreak/>
              <w:t>80</w:t>
            </w:r>
          </w:p>
          <w:p w:rsidR="00A3532B" w:rsidRDefault="008723D9">
            <w:pPr>
              <w:jc w:val="center"/>
            </w:pPr>
            <w:r>
              <w:rPr>
                <w:rFonts w:hint="eastAsia"/>
                <w:sz w:val="18"/>
                <w:szCs w:val="18"/>
              </w:rPr>
              <w:t>（每队三台）</w:t>
            </w:r>
          </w:p>
        </w:tc>
        <w:tc>
          <w:tcPr>
            <w:tcW w:w="923" w:type="dxa"/>
            <w:vAlign w:val="center"/>
          </w:tcPr>
          <w:p w:rsidR="00A3532B" w:rsidRDefault="008723D9">
            <w:pPr>
              <w:jc w:val="center"/>
            </w:pPr>
            <w:r>
              <w:rPr>
                <w:rFonts w:hint="eastAsia"/>
              </w:rPr>
              <w:t>台</w:t>
            </w:r>
          </w:p>
        </w:tc>
      </w:tr>
      <w:tr w:rsidR="00A3532B">
        <w:trPr>
          <w:trHeight w:val="314"/>
        </w:trPr>
        <w:tc>
          <w:tcPr>
            <w:tcW w:w="2605" w:type="dxa"/>
            <w:tcMar>
              <w:left w:w="0" w:type="dxa"/>
              <w:right w:w="0" w:type="dxa"/>
            </w:tcMar>
            <w:vAlign w:val="center"/>
          </w:tcPr>
          <w:p w:rsidR="00A3532B" w:rsidRDefault="008723D9">
            <w:pPr>
              <w:jc w:val="center"/>
            </w:pPr>
            <w:r>
              <w:rPr>
                <w:rFonts w:hint="eastAsia"/>
              </w:rPr>
              <w:lastRenderedPageBreak/>
              <w:t>计算机（方案实施专用）</w:t>
            </w:r>
          </w:p>
        </w:tc>
        <w:tc>
          <w:tcPr>
            <w:tcW w:w="3841" w:type="dxa"/>
            <w:tcMar>
              <w:left w:w="0" w:type="dxa"/>
              <w:right w:w="0" w:type="dxa"/>
            </w:tcMar>
            <w:vAlign w:val="center"/>
          </w:tcPr>
          <w:p w:rsidR="00A3532B" w:rsidRDefault="008723D9">
            <w:r>
              <w:rPr>
                <w:rFonts w:hint="eastAsia"/>
              </w:rPr>
              <w:t>品牌计算机，操作系统：</w:t>
            </w:r>
            <w:r>
              <w:rPr>
                <w:rFonts w:hint="eastAsia"/>
              </w:rPr>
              <w:t>Microsoft Windows7</w:t>
            </w:r>
            <w:r>
              <w:rPr>
                <w:rFonts w:hint="eastAsia"/>
              </w:rPr>
              <w:t>操作系统，</w:t>
            </w:r>
            <w:r>
              <w:rPr>
                <w:rFonts w:hint="eastAsia"/>
              </w:rPr>
              <w:t>office 2007,Internet Explorer8.0</w:t>
            </w:r>
            <w:r>
              <w:rPr>
                <w:rFonts w:hint="eastAsia"/>
              </w:rPr>
              <w:t>、</w:t>
            </w:r>
            <w:r>
              <w:rPr>
                <w:rFonts w:hint="eastAsia"/>
              </w:rPr>
              <w:t>Firefox</w:t>
            </w:r>
            <w:r>
              <w:rPr>
                <w:rFonts w:hint="eastAsia"/>
              </w:rPr>
              <w:t>浏览器，预装</w:t>
            </w:r>
            <w:r>
              <w:rPr>
                <w:rFonts w:hint="eastAsia"/>
              </w:rPr>
              <w:t>QQ</w:t>
            </w:r>
            <w:r>
              <w:rPr>
                <w:rFonts w:hint="eastAsia"/>
              </w:rPr>
              <w:t>拼音、万能五笔、微软拼音、搜狗拼音等中文输入法和英文输入法，屏蔽</w:t>
            </w:r>
            <w:r>
              <w:rPr>
                <w:rFonts w:hint="eastAsia"/>
              </w:rPr>
              <w:t>usb</w:t>
            </w:r>
            <w:r>
              <w:rPr>
                <w:rFonts w:hint="eastAsia"/>
              </w:rPr>
              <w:t>等外接存储设备接口。</w:t>
            </w:r>
          </w:p>
        </w:tc>
        <w:tc>
          <w:tcPr>
            <w:tcW w:w="1050" w:type="dxa"/>
            <w:tcMar>
              <w:left w:w="0" w:type="dxa"/>
              <w:right w:w="0" w:type="dxa"/>
            </w:tcMar>
            <w:vAlign w:val="center"/>
          </w:tcPr>
          <w:p w:rsidR="00A3532B" w:rsidRDefault="008723D9">
            <w:pPr>
              <w:jc w:val="center"/>
            </w:pPr>
            <w:r>
              <w:rPr>
                <w:rFonts w:hint="eastAsia"/>
              </w:rPr>
              <w:t>4</w:t>
            </w:r>
          </w:p>
        </w:tc>
        <w:tc>
          <w:tcPr>
            <w:tcW w:w="923" w:type="dxa"/>
            <w:vAlign w:val="center"/>
          </w:tcPr>
          <w:p w:rsidR="00A3532B" w:rsidRDefault="008723D9">
            <w:pPr>
              <w:jc w:val="center"/>
            </w:pPr>
            <w:r>
              <w:rPr>
                <w:rFonts w:hint="eastAsia"/>
              </w:rPr>
              <w:t>台</w:t>
            </w:r>
          </w:p>
        </w:tc>
      </w:tr>
      <w:tr w:rsidR="00A3532B">
        <w:trPr>
          <w:trHeight w:val="291"/>
        </w:trPr>
        <w:tc>
          <w:tcPr>
            <w:tcW w:w="2605" w:type="dxa"/>
            <w:tcMar>
              <w:left w:w="0" w:type="dxa"/>
              <w:right w:w="0" w:type="dxa"/>
            </w:tcMar>
            <w:vAlign w:val="center"/>
          </w:tcPr>
          <w:p w:rsidR="00A3532B" w:rsidRDefault="008723D9">
            <w:pPr>
              <w:jc w:val="center"/>
            </w:pPr>
            <w:r>
              <w:rPr>
                <w:rFonts w:hint="eastAsia"/>
              </w:rPr>
              <w:t>交换机</w:t>
            </w:r>
          </w:p>
        </w:tc>
        <w:tc>
          <w:tcPr>
            <w:tcW w:w="3841" w:type="dxa"/>
            <w:tcMar>
              <w:left w:w="0" w:type="dxa"/>
              <w:right w:w="0" w:type="dxa"/>
            </w:tcMar>
            <w:vAlign w:val="center"/>
          </w:tcPr>
          <w:p w:rsidR="00A3532B" w:rsidRDefault="008723D9">
            <w:r>
              <w:rPr>
                <w:rFonts w:hint="eastAsia"/>
              </w:rPr>
              <w:t>标配</w:t>
            </w:r>
          </w:p>
        </w:tc>
        <w:tc>
          <w:tcPr>
            <w:tcW w:w="1050" w:type="dxa"/>
            <w:tcMar>
              <w:left w:w="0" w:type="dxa"/>
              <w:right w:w="0" w:type="dxa"/>
            </w:tcMar>
            <w:vAlign w:val="center"/>
          </w:tcPr>
          <w:p w:rsidR="00A3532B" w:rsidRDefault="008723D9">
            <w:pPr>
              <w:jc w:val="center"/>
            </w:pPr>
            <w:r>
              <w:rPr>
                <w:rFonts w:hint="eastAsia"/>
              </w:rPr>
              <w:t>2</w:t>
            </w:r>
          </w:p>
        </w:tc>
        <w:tc>
          <w:tcPr>
            <w:tcW w:w="923" w:type="dxa"/>
            <w:vAlign w:val="center"/>
          </w:tcPr>
          <w:p w:rsidR="00A3532B" w:rsidRDefault="008723D9">
            <w:pPr>
              <w:jc w:val="center"/>
            </w:pPr>
            <w:r>
              <w:rPr>
                <w:rFonts w:hint="eastAsia"/>
              </w:rPr>
              <w:t>台</w:t>
            </w:r>
          </w:p>
        </w:tc>
      </w:tr>
      <w:tr w:rsidR="00A3532B">
        <w:trPr>
          <w:trHeight w:val="388"/>
        </w:trPr>
        <w:tc>
          <w:tcPr>
            <w:tcW w:w="2605" w:type="dxa"/>
            <w:tcMar>
              <w:left w:w="0" w:type="dxa"/>
              <w:right w:w="0" w:type="dxa"/>
            </w:tcMar>
            <w:vAlign w:val="center"/>
          </w:tcPr>
          <w:p w:rsidR="00A3532B" w:rsidRDefault="008723D9">
            <w:pPr>
              <w:jc w:val="center"/>
            </w:pPr>
            <w:r>
              <w:rPr>
                <w:rFonts w:hint="eastAsia"/>
              </w:rPr>
              <w:t>无线基站（路由器）</w:t>
            </w:r>
          </w:p>
        </w:tc>
        <w:tc>
          <w:tcPr>
            <w:tcW w:w="3841" w:type="dxa"/>
            <w:tcMar>
              <w:left w:w="0" w:type="dxa"/>
              <w:right w:w="0" w:type="dxa"/>
            </w:tcMar>
            <w:vAlign w:val="center"/>
          </w:tcPr>
          <w:p w:rsidR="00A3532B" w:rsidRDefault="008723D9">
            <w:r>
              <w:t>EAP-3660</w:t>
            </w:r>
          </w:p>
        </w:tc>
        <w:tc>
          <w:tcPr>
            <w:tcW w:w="1050" w:type="dxa"/>
            <w:tcMar>
              <w:left w:w="0" w:type="dxa"/>
              <w:right w:w="0" w:type="dxa"/>
            </w:tcMar>
            <w:vAlign w:val="center"/>
          </w:tcPr>
          <w:p w:rsidR="00A3532B" w:rsidRDefault="008723D9">
            <w:pPr>
              <w:jc w:val="center"/>
            </w:pPr>
            <w:r>
              <w:rPr>
                <w:rFonts w:hint="eastAsia"/>
              </w:rPr>
              <w:t>1</w:t>
            </w:r>
          </w:p>
        </w:tc>
        <w:tc>
          <w:tcPr>
            <w:tcW w:w="923" w:type="dxa"/>
            <w:vAlign w:val="center"/>
          </w:tcPr>
          <w:p w:rsidR="00A3532B" w:rsidRDefault="008723D9">
            <w:pPr>
              <w:jc w:val="center"/>
            </w:pPr>
            <w:r>
              <w:rPr>
                <w:rFonts w:hint="eastAsia"/>
              </w:rPr>
              <w:t>套</w:t>
            </w:r>
          </w:p>
        </w:tc>
      </w:tr>
      <w:tr w:rsidR="00A3532B">
        <w:trPr>
          <w:trHeight w:val="388"/>
        </w:trPr>
        <w:tc>
          <w:tcPr>
            <w:tcW w:w="2605" w:type="dxa"/>
            <w:tcMar>
              <w:left w:w="0" w:type="dxa"/>
              <w:right w:w="0" w:type="dxa"/>
            </w:tcMar>
            <w:vAlign w:val="center"/>
          </w:tcPr>
          <w:p w:rsidR="00A3532B" w:rsidRDefault="008723D9">
            <w:pPr>
              <w:jc w:val="center"/>
            </w:pPr>
            <w:r>
              <w:rPr>
                <w:rFonts w:hint="eastAsia"/>
              </w:rPr>
              <w:t>手持终端</w:t>
            </w:r>
          </w:p>
        </w:tc>
        <w:tc>
          <w:tcPr>
            <w:tcW w:w="3841" w:type="dxa"/>
            <w:tcMar>
              <w:left w:w="0" w:type="dxa"/>
              <w:right w:w="0" w:type="dxa"/>
            </w:tcMar>
            <w:vAlign w:val="center"/>
          </w:tcPr>
          <w:p w:rsidR="00A3532B" w:rsidRDefault="008723D9">
            <w:r>
              <w:rPr>
                <w:rFonts w:hint="eastAsia"/>
              </w:rPr>
              <w:t>型号：</w:t>
            </w:r>
            <w:r>
              <w:rPr>
                <w:rFonts w:hint="eastAsia"/>
              </w:rPr>
              <w:t>3190</w:t>
            </w:r>
          </w:p>
          <w:p w:rsidR="00A3532B" w:rsidRDefault="008723D9">
            <w:r>
              <w:rPr>
                <w:rFonts w:hint="eastAsia"/>
              </w:rPr>
              <w:t>规格：尺</w:t>
            </w:r>
            <w:r>
              <w:rPr>
                <w:rFonts w:hint="eastAsia"/>
              </w:rPr>
              <w:t xml:space="preserve">   </w:t>
            </w:r>
            <w:r>
              <w:rPr>
                <w:rFonts w:hint="eastAsia"/>
              </w:rPr>
              <w:t>寸：</w:t>
            </w:r>
            <w:r>
              <w:rPr>
                <w:rFonts w:hint="eastAsia"/>
              </w:rPr>
              <w:t xml:space="preserve">211.6 </w:t>
            </w:r>
            <w:r>
              <w:rPr>
                <w:rFonts w:hint="eastAsia"/>
              </w:rPr>
              <w:t>毫米</w:t>
            </w:r>
            <w:r>
              <w:rPr>
                <w:rFonts w:hint="eastAsia"/>
              </w:rPr>
              <w:t>(</w:t>
            </w:r>
            <w:r>
              <w:rPr>
                <w:rFonts w:hint="eastAsia"/>
              </w:rPr>
              <w:t>高</w:t>
            </w:r>
            <w:r>
              <w:rPr>
                <w:rFonts w:hint="eastAsia"/>
              </w:rPr>
              <w:t xml:space="preserve">) x 80.8 </w:t>
            </w:r>
            <w:r>
              <w:rPr>
                <w:rFonts w:hint="eastAsia"/>
              </w:rPr>
              <w:t>毫米</w:t>
            </w:r>
            <w:r>
              <w:rPr>
                <w:rFonts w:hint="eastAsia"/>
              </w:rPr>
              <w:t>(</w:t>
            </w:r>
            <w:r>
              <w:rPr>
                <w:rFonts w:hint="eastAsia"/>
              </w:rPr>
              <w:t>宽</w:t>
            </w:r>
            <w:r>
              <w:rPr>
                <w:rFonts w:hint="eastAsia"/>
              </w:rPr>
              <w:t xml:space="preserve">) x 44.7 </w:t>
            </w:r>
            <w:r>
              <w:rPr>
                <w:rFonts w:hint="eastAsia"/>
              </w:rPr>
              <w:t>毫米</w:t>
            </w:r>
            <w:r>
              <w:rPr>
                <w:rFonts w:hint="eastAsia"/>
              </w:rPr>
              <w:t>(</w:t>
            </w:r>
            <w:r>
              <w:rPr>
                <w:rFonts w:hint="eastAsia"/>
              </w:rPr>
              <w:t>厚</w:t>
            </w:r>
            <w:r>
              <w:rPr>
                <w:rFonts w:hint="eastAsia"/>
              </w:rPr>
              <w:t>)</w:t>
            </w:r>
            <w:r>
              <w:rPr>
                <w:rFonts w:hint="eastAsia"/>
              </w:rPr>
              <w:t>左右</w:t>
            </w:r>
          </w:p>
          <w:p w:rsidR="00A3532B" w:rsidRDefault="008723D9">
            <w:r>
              <w:rPr>
                <w:rFonts w:hint="eastAsia"/>
              </w:rPr>
              <w:t>重</w:t>
            </w:r>
            <w:r>
              <w:rPr>
                <w:rFonts w:hint="eastAsia"/>
              </w:rPr>
              <w:t xml:space="preserve">   </w:t>
            </w:r>
            <w:r>
              <w:rPr>
                <w:rFonts w:hint="eastAsia"/>
              </w:rPr>
              <w:t>量</w:t>
            </w:r>
            <w:r>
              <w:rPr>
                <w:rFonts w:hint="eastAsia"/>
              </w:rPr>
              <w:t>(</w:t>
            </w:r>
            <w:r>
              <w:rPr>
                <w:rFonts w:hint="eastAsia"/>
              </w:rPr>
              <w:t>含标准电池</w:t>
            </w:r>
            <w:r>
              <w:rPr>
                <w:rFonts w:hint="eastAsia"/>
              </w:rPr>
              <w:t>)</w:t>
            </w:r>
            <w:r>
              <w:rPr>
                <w:rFonts w:hint="eastAsia"/>
              </w:rPr>
              <w:t>：</w:t>
            </w:r>
            <w:r>
              <w:rPr>
                <w:rFonts w:hint="eastAsia"/>
              </w:rPr>
              <w:t xml:space="preserve"> 379 </w:t>
            </w:r>
            <w:r>
              <w:rPr>
                <w:rFonts w:hint="eastAsia"/>
              </w:rPr>
              <w:t>克</w:t>
            </w:r>
          </w:p>
          <w:p w:rsidR="00A3532B" w:rsidRDefault="008723D9">
            <w:r>
              <w:rPr>
                <w:rFonts w:hint="eastAsia"/>
              </w:rPr>
              <w:t>显示屏：</w:t>
            </w:r>
            <w:r>
              <w:rPr>
                <w:rFonts w:hint="eastAsia"/>
              </w:rPr>
              <w:t xml:space="preserve"> </w:t>
            </w:r>
            <w:r>
              <w:rPr>
                <w:rFonts w:hint="eastAsia"/>
              </w:rPr>
              <w:t>透反射式彩色</w:t>
            </w:r>
            <w:r>
              <w:rPr>
                <w:rFonts w:hint="eastAsia"/>
              </w:rPr>
              <w:t>TFT-LCD</w:t>
            </w:r>
            <w:r>
              <w:rPr>
                <w:rFonts w:hint="eastAsia"/>
              </w:rPr>
              <w:t>，</w:t>
            </w:r>
            <w:r>
              <w:rPr>
                <w:rFonts w:hint="eastAsia"/>
              </w:rPr>
              <w:t xml:space="preserve">65K </w:t>
            </w:r>
            <w:r>
              <w:rPr>
                <w:rFonts w:hint="eastAsia"/>
              </w:rPr>
              <w:t>色</w:t>
            </w:r>
            <w:r>
              <w:rPr>
                <w:rFonts w:hint="eastAsia"/>
              </w:rPr>
              <w:t xml:space="preserve"> 324</w:t>
            </w:r>
            <w:r>
              <w:rPr>
                <w:rFonts w:hint="eastAsia"/>
              </w:rPr>
              <w:t>（宽）</w:t>
            </w:r>
            <w:r>
              <w:rPr>
                <w:rFonts w:hint="eastAsia"/>
              </w:rPr>
              <w:t>x 324</w:t>
            </w:r>
            <w:r>
              <w:rPr>
                <w:rFonts w:hint="eastAsia"/>
              </w:rPr>
              <w:t>（长）</w:t>
            </w:r>
          </w:p>
          <w:p w:rsidR="00A3532B" w:rsidRDefault="008723D9">
            <w:r>
              <w:rPr>
                <w:rFonts w:hint="eastAsia"/>
              </w:rPr>
              <w:t>触摸屏：仿玻璃的耐用触摸屏</w:t>
            </w:r>
          </w:p>
          <w:p w:rsidR="00A3532B" w:rsidRDefault="008723D9">
            <w:r>
              <w:rPr>
                <w:rFonts w:hint="eastAsia"/>
              </w:rPr>
              <w:t>背</w:t>
            </w:r>
            <w:r>
              <w:rPr>
                <w:rFonts w:hint="eastAsia"/>
              </w:rPr>
              <w:t xml:space="preserve">  </w:t>
            </w:r>
            <w:r>
              <w:rPr>
                <w:rFonts w:hint="eastAsia"/>
              </w:rPr>
              <w:t>光：</w:t>
            </w:r>
            <w:r>
              <w:rPr>
                <w:rFonts w:hint="eastAsia"/>
              </w:rPr>
              <w:t xml:space="preserve">LED </w:t>
            </w:r>
            <w:r>
              <w:rPr>
                <w:rFonts w:hint="eastAsia"/>
              </w:rPr>
              <w:t>背光</w:t>
            </w:r>
          </w:p>
          <w:p w:rsidR="00A3532B" w:rsidRDefault="008723D9">
            <w:r>
              <w:rPr>
                <w:rFonts w:hint="eastAsia"/>
              </w:rPr>
              <w:t>主电池：</w:t>
            </w:r>
            <w:r>
              <w:rPr>
                <w:rFonts w:hint="eastAsia"/>
              </w:rPr>
              <w:t xml:space="preserve"> </w:t>
            </w:r>
            <w:r>
              <w:rPr>
                <w:rFonts w:hint="eastAsia"/>
              </w:rPr>
              <w:t>标准的，可充电式锂离子电池，</w:t>
            </w:r>
            <w:r>
              <w:rPr>
                <w:rFonts w:hint="eastAsia"/>
              </w:rPr>
              <w:t>2740 mAh</w:t>
            </w:r>
            <w:r>
              <w:rPr>
                <w:rFonts w:hint="eastAsia"/>
              </w:rPr>
              <w:t>，可延长至</w:t>
            </w:r>
            <w:r>
              <w:rPr>
                <w:rFonts w:hint="eastAsia"/>
              </w:rPr>
              <w:t>4800 mAh</w:t>
            </w:r>
            <w:r>
              <w:rPr>
                <w:rFonts w:hint="eastAsia"/>
              </w:rPr>
              <w:t>。</w:t>
            </w:r>
          </w:p>
          <w:p w:rsidR="00A3532B" w:rsidRDefault="008723D9">
            <w:r>
              <w:rPr>
                <w:rFonts w:hint="eastAsia"/>
              </w:rPr>
              <w:t>备用电池：镍氢电池（再充电式），</w:t>
            </w:r>
            <w:r>
              <w:rPr>
                <w:rFonts w:hint="eastAsia"/>
              </w:rPr>
              <w:t>20 mAh (3.6V)</w:t>
            </w:r>
          </w:p>
          <w:p w:rsidR="00A3532B" w:rsidRDefault="008723D9">
            <w:r>
              <w:rPr>
                <w:rFonts w:hint="eastAsia"/>
              </w:rPr>
              <w:t>扩展槽：</w:t>
            </w:r>
            <w:r>
              <w:rPr>
                <w:rFonts w:hint="eastAsia"/>
              </w:rPr>
              <w:t xml:space="preserve"> </w:t>
            </w:r>
            <w:r>
              <w:rPr>
                <w:rFonts w:hint="eastAsia"/>
              </w:rPr>
              <w:t>用户可插</w:t>
            </w:r>
            <w:r>
              <w:rPr>
                <w:rFonts w:hint="eastAsia"/>
              </w:rPr>
              <w:t>SD</w:t>
            </w:r>
            <w:r>
              <w:rPr>
                <w:rFonts w:hint="eastAsia"/>
              </w:rPr>
              <w:t>卡</w:t>
            </w:r>
          </w:p>
          <w:p w:rsidR="00A3532B" w:rsidRDefault="008723D9">
            <w:r>
              <w:rPr>
                <w:rFonts w:hint="eastAsia"/>
              </w:rPr>
              <w:t>通知方式：</w:t>
            </w:r>
            <w:r>
              <w:rPr>
                <w:rFonts w:hint="eastAsia"/>
              </w:rPr>
              <w:t xml:space="preserve"> </w:t>
            </w:r>
            <w:r>
              <w:rPr>
                <w:rFonts w:hint="eastAsia"/>
              </w:rPr>
              <w:t>蜂鸣器和</w:t>
            </w:r>
            <w:r>
              <w:rPr>
                <w:rFonts w:hint="eastAsia"/>
              </w:rPr>
              <w:t>LED</w:t>
            </w:r>
          </w:p>
          <w:p w:rsidR="00A3532B" w:rsidRDefault="008723D9">
            <w:r>
              <w:rPr>
                <w:rFonts w:hint="eastAsia"/>
              </w:rPr>
              <w:t>键</w:t>
            </w:r>
            <w:r>
              <w:rPr>
                <w:rFonts w:hint="eastAsia"/>
              </w:rPr>
              <w:t xml:space="preserve">   </w:t>
            </w:r>
            <w:r>
              <w:rPr>
                <w:rFonts w:hint="eastAsia"/>
              </w:rPr>
              <w:t>盘：</w:t>
            </w:r>
            <w:r>
              <w:rPr>
                <w:rFonts w:hint="eastAsia"/>
              </w:rPr>
              <w:t>38</w:t>
            </w:r>
            <w:r>
              <w:rPr>
                <w:rFonts w:hint="eastAsia"/>
              </w:rPr>
              <w:t>键</w:t>
            </w:r>
          </w:p>
        </w:tc>
        <w:tc>
          <w:tcPr>
            <w:tcW w:w="1050" w:type="dxa"/>
            <w:tcMar>
              <w:left w:w="0" w:type="dxa"/>
              <w:right w:w="0" w:type="dxa"/>
            </w:tcMar>
            <w:vAlign w:val="center"/>
          </w:tcPr>
          <w:p w:rsidR="00A3532B" w:rsidRDefault="008723D9">
            <w:pPr>
              <w:jc w:val="center"/>
            </w:pPr>
            <w:r>
              <w:rPr>
                <w:rFonts w:hint="eastAsia"/>
              </w:rPr>
              <w:t>2</w:t>
            </w:r>
          </w:p>
        </w:tc>
        <w:tc>
          <w:tcPr>
            <w:tcW w:w="923" w:type="dxa"/>
            <w:vAlign w:val="center"/>
          </w:tcPr>
          <w:p w:rsidR="00A3532B" w:rsidRDefault="008723D9">
            <w:pPr>
              <w:jc w:val="center"/>
            </w:pPr>
            <w:r>
              <w:rPr>
                <w:rFonts w:hint="eastAsia"/>
              </w:rPr>
              <w:t>台</w:t>
            </w:r>
          </w:p>
        </w:tc>
      </w:tr>
      <w:tr w:rsidR="00A3532B">
        <w:trPr>
          <w:trHeight w:val="388"/>
        </w:trPr>
        <w:tc>
          <w:tcPr>
            <w:tcW w:w="2605" w:type="dxa"/>
            <w:tcMar>
              <w:left w:w="0" w:type="dxa"/>
              <w:right w:w="0" w:type="dxa"/>
            </w:tcMar>
            <w:vAlign w:val="center"/>
          </w:tcPr>
          <w:p w:rsidR="00A3532B" w:rsidRDefault="008723D9">
            <w:pPr>
              <w:jc w:val="center"/>
            </w:pPr>
            <w:r>
              <w:rPr>
                <w:rFonts w:hint="eastAsia"/>
              </w:rPr>
              <w:t>条码打印机</w:t>
            </w:r>
          </w:p>
        </w:tc>
        <w:tc>
          <w:tcPr>
            <w:tcW w:w="3841" w:type="dxa"/>
            <w:tcMar>
              <w:left w:w="0" w:type="dxa"/>
              <w:right w:w="0" w:type="dxa"/>
            </w:tcMar>
            <w:vAlign w:val="center"/>
          </w:tcPr>
          <w:p w:rsidR="00A3532B" w:rsidRDefault="008723D9">
            <w:r>
              <w:rPr>
                <w:rFonts w:hint="eastAsia"/>
              </w:rPr>
              <w:t>打印方式：热敏或热转印</w:t>
            </w:r>
            <w:r>
              <w:rPr>
                <w:rFonts w:hint="eastAsia"/>
              </w:rPr>
              <w:t xml:space="preserve"> </w:t>
            </w:r>
          </w:p>
          <w:p w:rsidR="00A3532B" w:rsidRDefault="008723D9">
            <w:r>
              <w:rPr>
                <w:rFonts w:hint="eastAsia"/>
              </w:rPr>
              <w:t>打印速度：</w:t>
            </w:r>
            <w:r>
              <w:rPr>
                <w:rFonts w:hint="eastAsia"/>
              </w:rPr>
              <w:t xml:space="preserve">76mm/s </w:t>
            </w:r>
          </w:p>
          <w:p w:rsidR="00A3532B" w:rsidRDefault="008723D9">
            <w:r>
              <w:rPr>
                <w:rFonts w:hint="eastAsia"/>
              </w:rPr>
              <w:t>最大打印宽度：</w:t>
            </w:r>
            <w:r>
              <w:rPr>
                <w:rFonts w:hint="eastAsia"/>
              </w:rPr>
              <w:t xml:space="preserve">104mm </w:t>
            </w:r>
          </w:p>
          <w:p w:rsidR="00A3532B" w:rsidRDefault="008723D9">
            <w:r>
              <w:rPr>
                <w:rFonts w:hint="eastAsia"/>
              </w:rPr>
              <w:t>最大打印长度：</w:t>
            </w:r>
            <w:r>
              <w:rPr>
                <w:rFonts w:hint="eastAsia"/>
              </w:rPr>
              <w:t xml:space="preserve">1092mm </w:t>
            </w:r>
          </w:p>
          <w:p w:rsidR="00A3532B" w:rsidRDefault="008723D9">
            <w:r>
              <w:rPr>
                <w:rFonts w:hint="eastAsia"/>
              </w:rPr>
              <w:t>分辨率：</w:t>
            </w:r>
            <w:r>
              <w:rPr>
                <w:rFonts w:hint="eastAsia"/>
              </w:rPr>
              <w:t xml:space="preserve">203dpi </w:t>
            </w:r>
          </w:p>
          <w:p w:rsidR="00A3532B" w:rsidRDefault="008723D9">
            <w:r>
              <w:rPr>
                <w:rFonts w:hint="eastAsia"/>
              </w:rPr>
              <w:t>碳带宽度：</w:t>
            </w:r>
            <w:r>
              <w:rPr>
                <w:rFonts w:hint="eastAsia"/>
              </w:rPr>
              <w:t xml:space="preserve">33-109mm </w:t>
            </w:r>
          </w:p>
          <w:p w:rsidR="00A3532B" w:rsidRDefault="008723D9">
            <w:r>
              <w:rPr>
                <w:rFonts w:hint="eastAsia"/>
              </w:rPr>
              <w:t>带长度：</w:t>
            </w:r>
            <w:r>
              <w:rPr>
                <w:rFonts w:hint="eastAsia"/>
              </w:rPr>
              <w:t xml:space="preserve">920mm </w:t>
            </w:r>
          </w:p>
          <w:p w:rsidR="00A3532B" w:rsidRDefault="008723D9">
            <w:r>
              <w:rPr>
                <w:rFonts w:hint="eastAsia"/>
              </w:rPr>
              <w:t>内存：</w:t>
            </w:r>
            <w:r>
              <w:rPr>
                <w:rFonts w:hint="eastAsia"/>
              </w:rPr>
              <w:t xml:space="preserve">4MB </w:t>
            </w:r>
          </w:p>
          <w:p w:rsidR="00A3532B" w:rsidRDefault="008723D9">
            <w:r>
              <w:rPr>
                <w:rFonts w:hint="eastAsia"/>
              </w:rPr>
              <w:t>通信接口：</w:t>
            </w:r>
            <w:r>
              <w:rPr>
                <w:rFonts w:hint="eastAsia"/>
              </w:rPr>
              <w:t>USB</w:t>
            </w:r>
            <w:r>
              <w:rPr>
                <w:rFonts w:hint="eastAsia"/>
              </w:rPr>
              <w:t>，串行接口，并行接口</w:t>
            </w:r>
            <w:r>
              <w:rPr>
                <w:rFonts w:hint="eastAsia"/>
              </w:rPr>
              <w:t xml:space="preserve"> </w:t>
            </w:r>
          </w:p>
          <w:p w:rsidR="00A3532B" w:rsidRDefault="008723D9">
            <w:r>
              <w:rPr>
                <w:rFonts w:hint="eastAsia"/>
              </w:rPr>
              <w:t>字体：</w:t>
            </w:r>
            <w:r>
              <w:rPr>
                <w:rFonts w:hint="eastAsia"/>
              </w:rPr>
              <w:t>5</w:t>
            </w:r>
            <w:r>
              <w:rPr>
                <w:rFonts w:hint="eastAsia"/>
              </w:rPr>
              <w:t>种内建文数字字体，国际标准字</w:t>
            </w:r>
            <w:r>
              <w:rPr>
                <w:rFonts w:hint="eastAsia"/>
              </w:rPr>
              <w:t>.</w:t>
            </w:r>
          </w:p>
          <w:p w:rsidR="00A3532B" w:rsidRDefault="008723D9">
            <w:r>
              <w:rPr>
                <w:rFonts w:hint="eastAsia"/>
              </w:rPr>
              <w:t>产品类型：桌面打印机</w:t>
            </w:r>
          </w:p>
          <w:p w:rsidR="00A3532B" w:rsidRDefault="008723D9">
            <w:r>
              <w:rPr>
                <w:rFonts w:hint="eastAsia"/>
              </w:rPr>
              <w:t>介质厚度：</w:t>
            </w:r>
            <w:r>
              <w:rPr>
                <w:rFonts w:hint="eastAsia"/>
              </w:rPr>
              <w:t>0.058-0.305mm</w:t>
            </w:r>
          </w:p>
        </w:tc>
        <w:tc>
          <w:tcPr>
            <w:tcW w:w="1050" w:type="dxa"/>
            <w:tcMar>
              <w:left w:w="0" w:type="dxa"/>
              <w:right w:w="0" w:type="dxa"/>
            </w:tcMar>
            <w:vAlign w:val="center"/>
          </w:tcPr>
          <w:p w:rsidR="00A3532B" w:rsidRDefault="008723D9">
            <w:pPr>
              <w:jc w:val="center"/>
            </w:pPr>
            <w:r>
              <w:rPr>
                <w:rFonts w:hint="eastAsia"/>
              </w:rPr>
              <w:t>1</w:t>
            </w:r>
          </w:p>
        </w:tc>
        <w:tc>
          <w:tcPr>
            <w:tcW w:w="923" w:type="dxa"/>
            <w:vAlign w:val="center"/>
          </w:tcPr>
          <w:p w:rsidR="00A3532B" w:rsidRDefault="008723D9">
            <w:pPr>
              <w:jc w:val="center"/>
            </w:pPr>
            <w:r>
              <w:rPr>
                <w:rFonts w:hint="eastAsia"/>
              </w:rPr>
              <w:t>台</w:t>
            </w:r>
          </w:p>
        </w:tc>
      </w:tr>
      <w:tr w:rsidR="00A3532B">
        <w:trPr>
          <w:trHeight w:val="388"/>
        </w:trPr>
        <w:tc>
          <w:tcPr>
            <w:tcW w:w="2605" w:type="dxa"/>
            <w:tcMar>
              <w:left w:w="0" w:type="dxa"/>
              <w:right w:w="0" w:type="dxa"/>
            </w:tcMar>
            <w:vAlign w:val="center"/>
          </w:tcPr>
          <w:p w:rsidR="00A3532B" w:rsidRDefault="008723D9">
            <w:pPr>
              <w:jc w:val="center"/>
            </w:pPr>
            <w:r>
              <w:rPr>
                <w:rFonts w:hint="eastAsia"/>
              </w:rPr>
              <w:t>黑白激光打印机</w:t>
            </w:r>
          </w:p>
        </w:tc>
        <w:tc>
          <w:tcPr>
            <w:tcW w:w="3841" w:type="dxa"/>
            <w:tcMar>
              <w:left w:w="0" w:type="dxa"/>
              <w:right w:w="0" w:type="dxa"/>
            </w:tcMar>
            <w:vAlign w:val="center"/>
          </w:tcPr>
          <w:p w:rsidR="00A3532B" w:rsidRDefault="008723D9">
            <w:r>
              <w:rPr>
                <w:rFonts w:hint="eastAsia"/>
              </w:rPr>
              <w:t>产品类型</w:t>
            </w:r>
            <w:r>
              <w:rPr>
                <w:rFonts w:hint="eastAsia"/>
              </w:rPr>
              <w:t> </w:t>
            </w:r>
            <w:r>
              <w:rPr>
                <w:rFonts w:hint="eastAsia"/>
              </w:rPr>
              <w:t>黑白激光打印机</w:t>
            </w:r>
            <w:r>
              <w:rPr>
                <w:rFonts w:hint="eastAsia"/>
              </w:rPr>
              <w:t> </w:t>
            </w:r>
            <w:r>
              <w:rPr>
                <w:rFonts w:hint="eastAsia"/>
              </w:rPr>
              <w:t>黑白打印速度</w:t>
            </w:r>
            <w:r>
              <w:rPr>
                <w:rFonts w:hint="eastAsia"/>
              </w:rPr>
              <w:t> 18ppm </w:t>
            </w:r>
          </w:p>
          <w:p w:rsidR="00A3532B" w:rsidRDefault="008723D9">
            <w:r>
              <w:rPr>
                <w:rFonts w:hint="eastAsia"/>
              </w:rPr>
              <w:t>最高分辨率</w:t>
            </w:r>
            <w:r>
              <w:rPr>
                <w:rFonts w:hint="eastAsia"/>
              </w:rPr>
              <w:t> </w:t>
            </w:r>
            <w:r>
              <w:rPr>
                <w:rFonts w:hint="eastAsia"/>
              </w:rPr>
              <w:t>高达</w:t>
            </w:r>
            <w:r>
              <w:rPr>
                <w:rFonts w:hint="eastAsia"/>
              </w:rPr>
              <w:t>600x600x2dpi</w:t>
            </w:r>
            <w:r>
              <w:rPr>
                <w:rFonts w:hint="eastAsia"/>
              </w:rPr>
              <w:t>（</w:t>
            </w:r>
            <w:r>
              <w:rPr>
                <w:rFonts w:hint="eastAsia"/>
              </w:rPr>
              <w:t>1200dpi</w:t>
            </w:r>
            <w:r>
              <w:rPr>
                <w:rFonts w:hint="eastAsia"/>
              </w:rPr>
              <w:t>有效输出）</w:t>
            </w:r>
            <w:r>
              <w:rPr>
                <w:rFonts w:hint="eastAsia"/>
              </w:rPr>
              <w:t> </w:t>
            </w:r>
          </w:p>
          <w:p w:rsidR="00A3532B" w:rsidRDefault="008723D9">
            <w:r>
              <w:rPr>
                <w:rFonts w:hint="eastAsia"/>
              </w:rPr>
              <w:t>处理器</w:t>
            </w:r>
            <w:r>
              <w:rPr>
                <w:rFonts w:hint="eastAsia"/>
              </w:rPr>
              <w:t> 266MHz </w:t>
            </w:r>
          </w:p>
          <w:p w:rsidR="00A3532B" w:rsidRDefault="008723D9">
            <w:r>
              <w:rPr>
                <w:rFonts w:hint="eastAsia"/>
              </w:rPr>
              <w:t>双面打印</w:t>
            </w:r>
            <w:r>
              <w:rPr>
                <w:rFonts w:hint="eastAsia"/>
              </w:rPr>
              <w:t> </w:t>
            </w:r>
            <w:r>
              <w:rPr>
                <w:rFonts w:hint="eastAsia"/>
              </w:rPr>
              <w:t>手动</w:t>
            </w:r>
            <w:r>
              <w:rPr>
                <w:rFonts w:hint="eastAsia"/>
              </w:rPr>
              <w:t> </w:t>
            </w:r>
          </w:p>
          <w:p w:rsidR="00A3532B" w:rsidRDefault="008723D9">
            <w:r>
              <w:rPr>
                <w:rFonts w:hint="eastAsia"/>
              </w:rPr>
              <w:t>打印性能</w:t>
            </w:r>
            <w:r>
              <w:rPr>
                <w:rFonts w:hint="eastAsia"/>
              </w:rPr>
              <w:t> </w:t>
            </w:r>
          </w:p>
          <w:p w:rsidR="00A3532B" w:rsidRDefault="008723D9">
            <w:r>
              <w:rPr>
                <w:rFonts w:hint="eastAsia"/>
              </w:rPr>
              <w:lastRenderedPageBreak/>
              <w:t>首页打印时间</w:t>
            </w:r>
            <w:r>
              <w:rPr>
                <w:rFonts w:hint="eastAsia"/>
              </w:rPr>
              <w:t> </w:t>
            </w:r>
            <w:r>
              <w:rPr>
                <w:rFonts w:hint="eastAsia"/>
              </w:rPr>
              <w:t>仅需</w:t>
            </w:r>
            <w:r>
              <w:rPr>
                <w:rFonts w:hint="eastAsia"/>
              </w:rPr>
              <w:t>8.5</w:t>
            </w:r>
            <w:r>
              <w:rPr>
                <w:rFonts w:hint="eastAsia"/>
              </w:rPr>
              <w:t>秒</w:t>
            </w:r>
            <w:r>
              <w:rPr>
                <w:rFonts w:hint="eastAsia"/>
              </w:rPr>
              <w:t> </w:t>
            </w:r>
          </w:p>
          <w:p w:rsidR="00A3532B" w:rsidRDefault="008723D9">
            <w:r>
              <w:rPr>
                <w:rFonts w:hint="eastAsia"/>
              </w:rPr>
              <w:t>打印语言</w:t>
            </w:r>
            <w:r>
              <w:rPr>
                <w:rFonts w:hint="eastAsia"/>
              </w:rPr>
              <w:t> </w:t>
            </w:r>
            <w:r>
              <w:rPr>
                <w:rFonts w:hint="eastAsia"/>
              </w:rPr>
              <w:t>基于主机的打印</w:t>
            </w:r>
            <w:r>
              <w:rPr>
                <w:rFonts w:hint="eastAsia"/>
              </w:rPr>
              <w:t> </w:t>
            </w:r>
          </w:p>
          <w:p w:rsidR="00A3532B" w:rsidRDefault="008723D9">
            <w:r>
              <w:rPr>
                <w:rFonts w:hint="eastAsia"/>
              </w:rPr>
              <w:t>月打印负荷</w:t>
            </w:r>
            <w:r>
              <w:rPr>
                <w:rFonts w:hint="eastAsia"/>
              </w:rPr>
              <w:t> 5000</w:t>
            </w:r>
            <w:r>
              <w:rPr>
                <w:rFonts w:hint="eastAsia"/>
              </w:rPr>
              <w:t>页</w:t>
            </w:r>
            <w:r>
              <w:rPr>
                <w:rFonts w:hint="eastAsia"/>
              </w:rPr>
              <w:t> </w:t>
            </w:r>
          </w:p>
          <w:p w:rsidR="00A3532B" w:rsidRDefault="008723D9">
            <w:r>
              <w:rPr>
                <w:rFonts w:hint="eastAsia"/>
              </w:rPr>
              <w:t>接口类型</w:t>
            </w:r>
            <w:r>
              <w:rPr>
                <w:rFonts w:hint="eastAsia"/>
              </w:rPr>
              <w:t> USB2.0  </w:t>
            </w:r>
          </w:p>
          <w:p w:rsidR="00A3532B" w:rsidRDefault="008723D9">
            <w:r>
              <w:rPr>
                <w:rFonts w:hint="eastAsia"/>
              </w:rPr>
              <w:t>介质重量</w:t>
            </w:r>
            <w:r>
              <w:rPr>
                <w:rFonts w:hint="eastAsia"/>
              </w:rPr>
              <w:t> 60-163g/m</w:t>
            </w:r>
            <w:r>
              <w:rPr>
                <w:rFonts w:hint="eastAsia"/>
              </w:rPr>
              <w:t>²</w:t>
            </w:r>
            <w:r>
              <w:rPr>
                <w:rFonts w:hint="eastAsia"/>
              </w:rPr>
              <w:t> </w:t>
            </w:r>
          </w:p>
          <w:p w:rsidR="00A3532B" w:rsidRDefault="008723D9">
            <w:r>
              <w:rPr>
                <w:rFonts w:hint="eastAsia"/>
              </w:rPr>
              <w:t>进纸盒容量</w:t>
            </w:r>
            <w:r>
              <w:rPr>
                <w:rFonts w:hint="eastAsia"/>
              </w:rPr>
              <w:t> 150</w:t>
            </w:r>
            <w:r>
              <w:rPr>
                <w:rFonts w:hint="eastAsia"/>
              </w:rPr>
              <w:t>页</w:t>
            </w:r>
            <w:r>
              <w:rPr>
                <w:rFonts w:hint="eastAsia"/>
              </w:rPr>
              <w:t> </w:t>
            </w:r>
          </w:p>
          <w:p w:rsidR="00A3532B" w:rsidRDefault="008723D9">
            <w:r>
              <w:rPr>
                <w:rFonts w:hint="eastAsia"/>
              </w:rPr>
              <w:t>出纸盒容量</w:t>
            </w:r>
            <w:r>
              <w:rPr>
                <w:rFonts w:hint="eastAsia"/>
              </w:rPr>
              <w:t> 100</w:t>
            </w:r>
            <w:r>
              <w:rPr>
                <w:rFonts w:hint="eastAsia"/>
              </w:rPr>
              <w:t>页</w:t>
            </w:r>
            <w:r>
              <w:rPr>
                <w:rFonts w:hint="eastAsia"/>
              </w:rPr>
              <w:t> </w:t>
            </w:r>
          </w:p>
          <w:p w:rsidR="00A3532B" w:rsidRDefault="008723D9">
            <w:r>
              <w:rPr>
                <w:rFonts w:hint="eastAsia"/>
              </w:rPr>
              <w:t>耗材</w:t>
            </w:r>
            <w:r>
              <w:rPr>
                <w:rFonts w:hint="eastAsia"/>
              </w:rPr>
              <w:t> </w:t>
            </w:r>
          </w:p>
          <w:p w:rsidR="00A3532B" w:rsidRDefault="008723D9">
            <w:r>
              <w:rPr>
                <w:rFonts w:hint="eastAsia"/>
              </w:rPr>
              <w:t>耗材类型</w:t>
            </w:r>
            <w:r>
              <w:rPr>
                <w:rFonts w:hint="eastAsia"/>
              </w:rPr>
              <w:t> </w:t>
            </w:r>
            <w:r>
              <w:rPr>
                <w:rFonts w:hint="eastAsia"/>
              </w:rPr>
              <w:t>鼓粉一体</w:t>
            </w:r>
            <w:r>
              <w:rPr>
                <w:rFonts w:hint="eastAsia"/>
              </w:rPr>
              <w:t> </w:t>
            </w:r>
          </w:p>
          <w:p w:rsidR="00A3532B" w:rsidRDefault="008723D9">
            <w:r>
              <w:rPr>
                <w:rFonts w:hint="eastAsia"/>
              </w:rPr>
              <w:t>硒鼓型号</w:t>
            </w:r>
            <w:r>
              <w:rPr>
                <w:rFonts w:hint="eastAsia"/>
              </w:rPr>
              <w:t> HP 88</w:t>
            </w:r>
            <w:r>
              <w:rPr>
                <w:rFonts w:hint="eastAsia"/>
              </w:rPr>
              <w:t>号（</w:t>
            </w:r>
            <w:r>
              <w:rPr>
                <w:rFonts w:hint="eastAsia"/>
              </w:rPr>
              <w:t>CC388A</w:t>
            </w:r>
            <w:r>
              <w:rPr>
                <w:rFonts w:hint="eastAsia"/>
              </w:rPr>
              <w:t>）</w:t>
            </w:r>
            <w:r>
              <w:rPr>
                <w:rFonts w:hint="eastAsia"/>
              </w:rPr>
              <w:t> </w:t>
            </w:r>
          </w:p>
          <w:p w:rsidR="00A3532B" w:rsidRDefault="008723D9">
            <w:r>
              <w:rPr>
                <w:rFonts w:hint="eastAsia"/>
              </w:rPr>
              <w:t>硒鼓寿命</w:t>
            </w:r>
            <w:r>
              <w:rPr>
                <w:rFonts w:hint="eastAsia"/>
              </w:rPr>
              <w:t> 1500</w:t>
            </w:r>
            <w:r>
              <w:rPr>
                <w:rFonts w:hint="eastAsia"/>
              </w:rPr>
              <w:t>页</w:t>
            </w:r>
            <w:r>
              <w:rPr>
                <w:rFonts w:hint="eastAsia"/>
              </w:rPr>
              <w:t> </w:t>
            </w:r>
          </w:p>
          <w:p w:rsidR="00A3532B" w:rsidRDefault="008723D9">
            <w:r>
              <w:rPr>
                <w:rFonts w:hint="eastAsia"/>
              </w:rPr>
              <w:t>其它参数</w:t>
            </w:r>
            <w:r>
              <w:rPr>
                <w:rFonts w:hint="eastAsia"/>
              </w:rPr>
              <w:t> </w:t>
            </w:r>
          </w:p>
          <w:p w:rsidR="00A3532B" w:rsidRDefault="008723D9">
            <w:r>
              <w:rPr>
                <w:rFonts w:hint="eastAsia"/>
              </w:rPr>
              <w:t>产品尺寸</w:t>
            </w:r>
            <w:r>
              <w:rPr>
                <w:rFonts w:hint="eastAsia"/>
              </w:rPr>
              <w:t> 349x238x196mm </w:t>
            </w:r>
          </w:p>
          <w:p w:rsidR="00A3532B" w:rsidRDefault="008723D9">
            <w:r>
              <w:rPr>
                <w:rFonts w:hint="eastAsia"/>
              </w:rPr>
              <w:t>产品重量</w:t>
            </w:r>
            <w:r>
              <w:rPr>
                <w:rFonts w:hint="eastAsia"/>
              </w:rPr>
              <w:t> 5.2kg </w:t>
            </w:r>
          </w:p>
          <w:p w:rsidR="00A3532B" w:rsidRDefault="008723D9">
            <w:r>
              <w:rPr>
                <w:rFonts w:hint="eastAsia"/>
              </w:rPr>
              <w:t>工作温度：</w:t>
            </w:r>
            <w:r>
              <w:rPr>
                <w:rFonts w:hint="eastAsia"/>
              </w:rPr>
              <w:t>17-25</w:t>
            </w:r>
            <w:r>
              <w:rPr>
                <w:rFonts w:hint="eastAsia"/>
              </w:rPr>
              <w:t>℃，工作湿度：</w:t>
            </w:r>
            <w:r>
              <w:rPr>
                <w:rFonts w:hint="eastAsia"/>
              </w:rPr>
              <w:t>30-70%</w:t>
            </w:r>
          </w:p>
        </w:tc>
        <w:tc>
          <w:tcPr>
            <w:tcW w:w="1050" w:type="dxa"/>
            <w:tcMar>
              <w:left w:w="0" w:type="dxa"/>
              <w:right w:w="0" w:type="dxa"/>
            </w:tcMar>
            <w:vAlign w:val="center"/>
          </w:tcPr>
          <w:p w:rsidR="00A3532B" w:rsidRDefault="008723D9">
            <w:pPr>
              <w:jc w:val="center"/>
            </w:pPr>
            <w:r>
              <w:rPr>
                <w:rFonts w:hint="eastAsia"/>
              </w:rPr>
              <w:lastRenderedPageBreak/>
              <w:t>1</w:t>
            </w:r>
          </w:p>
        </w:tc>
        <w:tc>
          <w:tcPr>
            <w:tcW w:w="923" w:type="dxa"/>
            <w:vAlign w:val="center"/>
          </w:tcPr>
          <w:p w:rsidR="00A3532B" w:rsidRDefault="008723D9">
            <w:pPr>
              <w:jc w:val="center"/>
            </w:pPr>
            <w:r>
              <w:rPr>
                <w:rFonts w:hint="eastAsia"/>
              </w:rPr>
              <w:t>台</w:t>
            </w:r>
          </w:p>
        </w:tc>
      </w:tr>
      <w:tr w:rsidR="00A3532B">
        <w:trPr>
          <w:trHeight w:val="353"/>
        </w:trPr>
        <w:tc>
          <w:tcPr>
            <w:tcW w:w="2605" w:type="dxa"/>
            <w:tcMar>
              <w:left w:w="0" w:type="dxa"/>
              <w:right w:w="0" w:type="dxa"/>
            </w:tcMar>
            <w:vAlign w:val="center"/>
          </w:tcPr>
          <w:p w:rsidR="00A3532B" w:rsidRDefault="008723D9">
            <w:pPr>
              <w:jc w:val="center"/>
            </w:pPr>
            <w:r>
              <w:rPr>
                <w:rFonts w:hint="eastAsia"/>
              </w:rPr>
              <w:lastRenderedPageBreak/>
              <w:t>重型托盘货架</w:t>
            </w:r>
          </w:p>
        </w:tc>
        <w:tc>
          <w:tcPr>
            <w:tcW w:w="3841" w:type="dxa"/>
            <w:tcMar>
              <w:left w:w="0" w:type="dxa"/>
              <w:right w:w="0" w:type="dxa"/>
            </w:tcMar>
            <w:vAlign w:val="center"/>
          </w:tcPr>
          <w:p w:rsidR="00A3532B" w:rsidRDefault="008723D9">
            <w:r>
              <w:rPr>
                <w:rFonts w:hint="eastAsia"/>
              </w:rPr>
              <w:t>钢构材质</w:t>
            </w:r>
            <w:r>
              <w:rPr>
                <w:rFonts w:hint="eastAsia"/>
              </w:rPr>
              <w:t>Q235</w:t>
            </w:r>
            <w:r>
              <w:rPr>
                <w:rFonts w:hint="eastAsia"/>
              </w:rPr>
              <w:t>，货架经过酸洗、磷化处理，表面处理方式为静电喷塑；立柱颜色采用宝蓝色，横梁建议采用亮橘红色；适用的托盘尺寸：</w:t>
            </w:r>
            <w:r>
              <w:rPr>
                <w:rFonts w:hint="eastAsia"/>
              </w:rPr>
              <w:t>1200</w:t>
            </w:r>
            <w:r>
              <w:rPr>
                <w:rFonts w:hint="eastAsia"/>
              </w:rPr>
              <w:t>×</w:t>
            </w:r>
            <w:r>
              <w:rPr>
                <w:rFonts w:hint="eastAsia"/>
              </w:rPr>
              <w:t>1000</w:t>
            </w:r>
            <w:r>
              <w:rPr>
                <w:rFonts w:hint="eastAsia"/>
              </w:rPr>
              <w:t>×</w:t>
            </w:r>
            <w:r>
              <w:rPr>
                <w:rFonts w:hint="eastAsia"/>
              </w:rPr>
              <w:t>160mm</w:t>
            </w:r>
            <w:r>
              <w:rPr>
                <w:rFonts w:hint="eastAsia"/>
              </w:rPr>
              <w:t>左右；货架立柱为</w:t>
            </w:r>
            <w:r>
              <w:rPr>
                <w:rFonts w:hint="eastAsia"/>
              </w:rPr>
              <w:t>90mm</w:t>
            </w:r>
            <w:r>
              <w:rPr>
                <w:rFonts w:hint="eastAsia"/>
              </w:rPr>
              <w:t>，壁厚≥</w:t>
            </w:r>
            <w:r>
              <w:rPr>
                <w:rFonts w:hint="eastAsia"/>
              </w:rPr>
              <w:t>1.8mm</w:t>
            </w:r>
            <w:r>
              <w:rPr>
                <w:rFonts w:hint="eastAsia"/>
              </w:rPr>
              <w:t>，层高</w:t>
            </w:r>
            <w:r>
              <w:rPr>
                <w:rFonts w:hint="eastAsia"/>
              </w:rPr>
              <w:t>1100mm</w:t>
            </w:r>
            <w:r>
              <w:rPr>
                <w:rFonts w:hint="eastAsia"/>
              </w:rPr>
              <w:t>左右，满载状态下横梁的挠度：</w:t>
            </w:r>
            <w:r>
              <w:rPr>
                <w:rFonts w:hint="eastAsia"/>
              </w:rPr>
              <w:t xml:space="preserve">&lt;1/300 </w:t>
            </w:r>
            <w:r>
              <w:rPr>
                <w:rFonts w:hint="eastAsia"/>
              </w:rPr>
              <w:t>；组合式可拆装，每组外尺寸</w:t>
            </w:r>
            <w:r>
              <w:rPr>
                <w:rFonts w:hint="eastAsia"/>
              </w:rPr>
              <w:t>2470</w:t>
            </w:r>
            <w:r>
              <w:rPr>
                <w:rFonts w:hint="eastAsia"/>
              </w:rPr>
              <w:t>×</w:t>
            </w:r>
            <w:r>
              <w:rPr>
                <w:rFonts w:hint="eastAsia"/>
              </w:rPr>
              <w:t>1000</w:t>
            </w:r>
            <w:r>
              <w:rPr>
                <w:rFonts w:hint="eastAsia"/>
              </w:rPr>
              <w:t>×</w:t>
            </w:r>
            <w:r>
              <w:rPr>
                <w:rFonts w:hint="eastAsia"/>
              </w:rPr>
              <w:t>4200mm</w:t>
            </w:r>
            <w:r>
              <w:rPr>
                <w:rFonts w:hint="eastAsia"/>
              </w:rPr>
              <w:t>左右，三层横梁，单元承重不低于</w:t>
            </w:r>
            <w:r>
              <w:rPr>
                <w:rFonts w:hint="eastAsia"/>
              </w:rPr>
              <w:t>1</w:t>
            </w:r>
            <w:r>
              <w:rPr>
                <w:rFonts w:hint="eastAsia"/>
              </w:rPr>
              <w:t>吨；</w:t>
            </w:r>
          </w:p>
        </w:tc>
        <w:tc>
          <w:tcPr>
            <w:tcW w:w="1050" w:type="dxa"/>
            <w:tcMar>
              <w:left w:w="0" w:type="dxa"/>
              <w:right w:w="0" w:type="dxa"/>
            </w:tcMar>
            <w:vAlign w:val="center"/>
          </w:tcPr>
          <w:p w:rsidR="00A3532B" w:rsidRDefault="008723D9">
            <w:pPr>
              <w:jc w:val="center"/>
            </w:pPr>
            <w:r>
              <w:rPr>
                <w:rFonts w:hint="eastAsia"/>
              </w:rPr>
              <w:t>6</w:t>
            </w:r>
          </w:p>
        </w:tc>
        <w:tc>
          <w:tcPr>
            <w:tcW w:w="923" w:type="dxa"/>
            <w:vAlign w:val="center"/>
          </w:tcPr>
          <w:p w:rsidR="00A3532B" w:rsidRDefault="008723D9">
            <w:pPr>
              <w:jc w:val="center"/>
            </w:pPr>
            <w:r>
              <w:rPr>
                <w:rFonts w:hint="eastAsia"/>
              </w:rPr>
              <w:t>组</w:t>
            </w:r>
          </w:p>
        </w:tc>
      </w:tr>
      <w:tr w:rsidR="00A3532B">
        <w:trPr>
          <w:trHeight w:val="381"/>
        </w:trPr>
        <w:tc>
          <w:tcPr>
            <w:tcW w:w="2605" w:type="dxa"/>
            <w:tcMar>
              <w:left w:w="0" w:type="dxa"/>
              <w:right w:w="0" w:type="dxa"/>
            </w:tcMar>
            <w:vAlign w:val="center"/>
          </w:tcPr>
          <w:p w:rsidR="00A3532B" w:rsidRDefault="008723D9">
            <w:pPr>
              <w:jc w:val="center"/>
            </w:pPr>
            <w:r>
              <w:rPr>
                <w:rFonts w:hint="eastAsia"/>
              </w:rPr>
              <w:t>轻型货架</w:t>
            </w:r>
          </w:p>
        </w:tc>
        <w:tc>
          <w:tcPr>
            <w:tcW w:w="3841" w:type="dxa"/>
            <w:tcMar>
              <w:left w:w="0" w:type="dxa"/>
              <w:right w:w="0" w:type="dxa"/>
            </w:tcMar>
            <w:vAlign w:val="center"/>
          </w:tcPr>
          <w:p w:rsidR="00A3532B" w:rsidRDefault="008723D9">
            <w:r>
              <w:rPr>
                <w:rFonts w:hint="eastAsia"/>
              </w:rPr>
              <w:t>尺寸</w:t>
            </w:r>
            <w:r>
              <w:rPr>
                <w:rFonts w:hint="eastAsia"/>
              </w:rPr>
              <w:t>1500</w:t>
            </w:r>
            <w:r>
              <w:rPr>
                <w:rFonts w:hint="eastAsia"/>
              </w:rPr>
              <w:t>×</w:t>
            </w:r>
            <w:r>
              <w:rPr>
                <w:rFonts w:hint="eastAsia"/>
              </w:rPr>
              <w:t>500</w:t>
            </w:r>
            <w:r>
              <w:rPr>
                <w:rFonts w:hint="eastAsia"/>
              </w:rPr>
              <w:t>×</w:t>
            </w:r>
            <w:r>
              <w:rPr>
                <w:rFonts w:hint="eastAsia"/>
              </w:rPr>
              <w:t>1800mm</w:t>
            </w:r>
            <w:r>
              <w:rPr>
                <w:rFonts w:hint="eastAsia"/>
              </w:rPr>
              <w:t>，四层优质金属隔板，载荷：单层</w:t>
            </w:r>
            <w:r>
              <w:rPr>
                <w:rFonts w:hint="eastAsia"/>
              </w:rPr>
              <w:t>200kg</w:t>
            </w:r>
            <w:r>
              <w:rPr>
                <w:rFonts w:hint="eastAsia"/>
              </w:rPr>
              <w:t>；</w:t>
            </w:r>
          </w:p>
          <w:p w:rsidR="00A3532B" w:rsidRDefault="008723D9">
            <w:r>
              <w:rPr>
                <w:rFonts w:hint="eastAsia"/>
              </w:rPr>
              <w:t>立柱</w:t>
            </w:r>
            <w:r>
              <w:rPr>
                <w:rFonts w:hint="eastAsia"/>
              </w:rPr>
              <w:t>55*47*2.0</w:t>
            </w:r>
            <w:r>
              <w:rPr>
                <w:rFonts w:hint="eastAsia"/>
              </w:rPr>
              <w:t>、横梁</w:t>
            </w:r>
            <w:r>
              <w:rPr>
                <w:rFonts w:hint="eastAsia"/>
              </w:rPr>
              <w:t>2.0P</w:t>
            </w:r>
            <w:r>
              <w:rPr>
                <w:rFonts w:hint="eastAsia"/>
              </w:rPr>
              <w:t>管，材质</w:t>
            </w:r>
            <w:r>
              <w:rPr>
                <w:rFonts w:hint="eastAsia"/>
              </w:rPr>
              <w:t>Q235</w:t>
            </w:r>
            <w:r>
              <w:rPr>
                <w:rFonts w:hint="eastAsia"/>
              </w:rPr>
              <w:t>；</w:t>
            </w:r>
          </w:p>
          <w:p w:rsidR="00A3532B" w:rsidRDefault="008723D9">
            <w:r>
              <w:rPr>
                <w:rFonts w:hint="eastAsia"/>
              </w:rPr>
              <w:t>货架整体采用</w:t>
            </w:r>
            <w:r>
              <w:rPr>
                <w:rFonts w:hint="eastAsia"/>
              </w:rPr>
              <w:t>Q235</w:t>
            </w:r>
            <w:r>
              <w:rPr>
                <w:rFonts w:hint="eastAsia"/>
              </w:rPr>
              <w:t>材质，货架立柱底部安装转向橡胶脚轮（附刹车），便于移动；</w:t>
            </w:r>
          </w:p>
          <w:p w:rsidR="00A3532B" w:rsidRDefault="008723D9">
            <w:r>
              <w:rPr>
                <w:rFonts w:hint="eastAsia"/>
              </w:rPr>
              <w:t>立柱颜色采用宝蓝色，金属隔板采用亮灰色。</w:t>
            </w:r>
          </w:p>
        </w:tc>
        <w:tc>
          <w:tcPr>
            <w:tcW w:w="1050" w:type="dxa"/>
            <w:tcMar>
              <w:left w:w="0" w:type="dxa"/>
              <w:right w:w="0" w:type="dxa"/>
            </w:tcMar>
            <w:vAlign w:val="center"/>
          </w:tcPr>
          <w:p w:rsidR="00A3532B" w:rsidRDefault="008723D9">
            <w:pPr>
              <w:jc w:val="center"/>
            </w:pPr>
            <w:r>
              <w:rPr>
                <w:rFonts w:hint="eastAsia"/>
              </w:rPr>
              <w:t>2</w:t>
            </w:r>
          </w:p>
        </w:tc>
        <w:tc>
          <w:tcPr>
            <w:tcW w:w="923" w:type="dxa"/>
            <w:vAlign w:val="center"/>
          </w:tcPr>
          <w:p w:rsidR="00A3532B" w:rsidRDefault="008723D9">
            <w:pPr>
              <w:jc w:val="center"/>
            </w:pPr>
            <w:r>
              <w:rPr>
                <w:rFonts w:hint="eastAsia"/>
              </w:rPr>
              <w:t>组</w:t>
            </w:r>
          </w:p>
        </w:tc>
      </w:tr>
      <w:tr w:rsidR="00A3532B">
        <w:trPr>
          <w:trHeight w:val="381"/>
        </w:trPr>
        <w:tc>
          <w:tcPr>
            <w:tcW w:w="2605" w:type="dxa"/>
            <w:tcMar>
              <w:left w:w="0" w:type="dxa"/>
              <w:right w:w="0" w:type="dxa"/>
            </w:tcMar>
            <w:vAlign w:val="center"/>
          </w:tcPr>
          <w:p w:rsidR="00A3532B" w:rsidRDefault="008723D9">
            <w:pPr>
              <w:jc w:val="center"/>
            </w:pPr>
            <w:r>
              <w:rPr>
                <w:rFonts w:hint="eastAsia"/>
              </w:rPr>
              <w:t>流利货架</w:t>
            </w:r>
          </w:p>
        </w:tc>
        <w:tc>
          <w:tcPr>
            <w:tcW w:w="3841" w:type="dxa"/>
            <w:tcMar>
              <w:left w:w="0" w:type="dxa"/>
              <w:right w:w="0" w:type="dxa"/>
            </w:tcMar>
            <w:vAlign w:val="center"/>
          </w:tcPr>
          <w:p w:rsidR="00A3532B" w:rsidRDefault="008723D9">
            <w:r>
              <w:rPr>
                <w:rFonts w:hint="eastAsia"/>
              </w:rPr>
              <w:t>型号：</w:t>
            </w:r>
            <w:r>
              <w:rPr>
                <w:rFonts w:hint="eastAsia"/>
              </w:rPr>
              <w:t>BJ-07</w:t>
            </w:r>
          </w:p>
          <w:p w:rsidR="00A3532B" w:rsidRDefault="008723D9">
            <w:r>
              <w:rPr>
                <w:rFonts w:hint="eastAsia"/>
              </w:rPr>
              <w:t>钢构，组合可拆装，静电喷塑，</w:t>
            </w:r>
            <w:r>
              <w:rPr>
                <w:rFonts w:hint="eastAsia"/>
              </w:rPr>
              <w:t>500Kg/</w:t>
            </w:r>
            <w:r>
              <w:rPr>
                <w:rFonts w:hint="eastAsia"/>
              </w:rPr>
              <w:t>层</w:t>
            </w:r>
          </w:p>
          <w:p w:rsidR="00A3532B" w:rsidRDefault="008723D9">
            <w:r>
              <w:rPr>
                <w:rFonts w:hint="eastAsia"/>
              </w:rPr>
              <w:t>1500*1000*1900mm</w:t>
            </w:r>
          </w:p>
          <w:p w:rsidR="00A3532B" w:rsidRDefault="008723D9">
            <w:r>
              <w:rPr>
                <w:rFonts w:hint="eastAsia"/>
              </w:rPr>
              <w:t>货架前端可安装电子标签辅助拣货设备</w:t>
            </w:r>
          </w:p>
        </w:tc>
        <w:tc>
          <w:tcPr>
            <w:tcW w:w="1050" w:type="dxa"/>
            <w:tcMar>
              <w:left w:w="0" w:type="dxa"/>
              <w:right w:w="0" w:type="dxa"/>
            </w:tcMar>
            <w:vAlign w:val="center"/>
          </w:tcPr>
          <w:p w:rsidR="00A3532B" w:rsidRDefault="008723D9">
            <w:pPr>
              <w:jc w:val="center"/>
            </w:pPr>
            <w:r>
              <w:rPr>
                <w:rFonts w:hint="eastAsia"/>
              </w:rPr>
              <w:t>3</w:t>
            </w:r>
          </w:p>
        </w:tc>
        <w:tc>
          <w:tcPr>
            <w:tcW w:w="923" w:type="dxa"/>
            <w:vAlign w:val="center"/>
          </w:tcPr>
          <w:p w:rsidR="00A3532B" w:rsidRDefault="008723D9">
            <w:pPr>
              <w:jc w:val="center"/>
            </w:pPr>
            <w:r>
              <w:rPr>
                <w:rFonts w:hint="eastAsia"/>
              </w:rPr>
              <w:t>组</w:t>
            </w:r>
          </w:p>
        </w:tc>
      </w:tr>
      <w:tr w:rsidR="00A3532B">
        <w:trPr>
          <w:trHeight w:val="381"/>
        </w:trPr>
        <w:tc>
          <w:tcPr>
            <w:tcW w:w="2605" w:type="dxa"/>
            <w:tcMar>
              <w:left w:w="0" w:type="dxa"/>
              <w:right w:w="0" w:type="dxa"/>
            </w:tcMar>
            <w:vAlign w:val="center"/>
          </w:tcPr>
          <w:p w:rsidR="00A3532B" w:rsidRDefault="008723D9">
            <w:pPr>
              <w:jc w:val="center"/>
            </w:pPr>
            <w:r>
              <w:rPr>
                <w:rFonts w:hint="eastAsia"/>
              </w:rPr>
              <w:t>电子拣货系统</w:t>
            </w:r>
          </w:p>
        </w:tc>
        <w:tc>
          <w:tcPr>
            <w:tcW w:w="3841" w:type="dxa"/>
            <w:tcMar>
              <w:left w:w="0" w:type="dxa"/>
              <w:right w:w="0" w:type="dxa"/>
            </w:tcMar>
            <w:vAlign w:val="center"/>
          </w:tcPr>
          <w:p w:rsidR="00A3532B" w:rsidRDefault="008723D9">
            <w:r>
              <w:rPr>
                <w:rFonts w:hint="eastAsia"/>
              </w:rPr>
              <w:t>型号：</w:t>
            </w:r>
            <w:r>
              <w:rPr>
                <w:rFonts w:hint="eastAsia"/>
              </w:rPr>
              <w:t>AT505</w:t>
            </w:r>
          </w:p>
          <w:p w:rsidR="00A3532B" w:rsidRDefault="008723D9">
            <w:r>
              <w:rPr>
                <w:rFonts w:hint="eastAsia"/>
              </w:rPr>
              <w:t>包括</w:t>
            </w:r>
            <w:r>
              <w:rPr>
                <w:rFonts w:hint="eastAsia"/>
              </w:rPr>
              <w:t>5</w:t>
            </w:r>
            <w:r>
              <w:rPr>
                <w:rFonts w:hint="eastAsia"/>
              </w:rPr>
              <w:t>位数显示器、</w:t>
            </w:r>
            <w:r>
              <w:rPr>
                <w:rFonts w:hint="eastAsia"/>
              </w:rPr>
              <w:t>1</w:t>
            </w:r>
            <w:r>
              <w:rPr>
                <w:rFonts w:hint="eastAsia"/>
              </w:rPr>
              <w:t>套控制器、转换器、绿灯完成器和订单显示器，以及配套辅助材料等。设备参数：</w:t>
            </w:r>
            <w:r>
              <w:rPr>
                <w:rFonts w:hint="eastAsia"/>
              </w:rPr>
              <w:t>5</w:t>
            </w:r>
            <w:r>
              <w:rPr>
                <w:rFonts w:hint="eastAsia"/>
              </w:rPr>
              <w:t>位数</w:t>
            </w:r>
            <w:r>
              <w:rPr>
                <w:rFonts w:hint="eastAsia"/>
              </w:rPr>
              <w:t>7</w:t>
            </w:r>
            <w:r>
              <w:rPr>
                <w:rFonts w:hint="eastAsia"/>
              </w:rPr>
              <w:t>段式</w:t>
            </w:r>
            <w:r>
              <w:rPr>
                <w:rFonts w:hint="eastAsia"/>
              </w:rPr>
              <w:t>LED</w:t>
            </w:r>
            <w:r>
              <w:rPr>
                <w:rFonts w:hint="eastAsia"/>
              </w:rPr>
              <w:t>显示，</w:t>
            </w:r>
            <w:r>
              <w:rPr>
                <w:rFonts w:hint="eastAsia"/>
              </w:rPr>
              <w:t>1</w:t>
            </w:r>
            <w:r>
              <w:rPr>
                <w:rFonts w:hint="eastAsia"/>
              </w:rPr>
              <w:t>个确认按钮及</w:t>
            </w:r>
            <w:r>
              <w:rPr>
                <w:rFonts w:hint="eastAsia"/>
              </w:rPr>
              <w:t>2</w:t>
            </w:r>
            <w:r>
              <w:rPr>
                <w:rFonts w:hint="eastAsia"/>
              </w:rPr>
              <w:t>个功能键，红色指示灯</w:t>
            </w:r>
          </w:p>
          <w:p w:rsidR="00A3532B" w:rsidRDefault="008723D9">
            <w:r>
              <w:rPr>
                <w:rFonts w:hint="eastAsia"/>
              </w:rPr>
              <w:t>电压／电流：</w:t>
            </w:r>
            <w:r>
              <w:rPr>
                <w:rFonts w:hint="eastAsia"/>
              </w:rPr>
              <w:t>BJ12V</w:t>
            </w:r>
            <w:r>
              <w:rPr>
                <w:rFonts w:hint="eastAsia"/>
              </w:rPr>
              <w:t>／</w:t>
            </w:r>
            <w:r>
              <w:rPr>
                <w:rFonts w:hint="eastAsia"/>
              </w:rPr>
              <w:t>200mA</w:t>
            </w:r>
          </w:p>
          <w:p w:rsidR="00A3532B" w:rsidRDefault="008723D9">
            <w:r>
              <w:rPr>
                <w:rFonts w:hint="eastAsia"/>
              </w:rPr>
              <w:t>标签尺寸</w:t>
            </w:r>
            <w:r>
              <w:rPr>
                <w:rFonts w:hint="eastAsia"/>
              </w:rPr>
              <w:t>(mm)</w:t>
            </w:r>
            <w:r>
              <w:rPr>
                <w:rFonts w:hint="eastAsia"/>
              </w:rPr>
              <w:t>：</w:t>
            </w:r>
            <w:r>
              <w:rPr>
                <w:rFonts w:hint="eastAsia"/>
              </w:rPr>
              <w:t>148mm(L) x 46mm(W) x 30mm(H)</w:t>
            </w:r>
          </w:p>
          <w:p w:rsidR="00A3532B" w:rsidRDefault="008723D9">
            <w:r>
              <w:rPr>
                <w:rFonts w:hint="eastAsia"/>
              </w:rPr>
              <w:lastRenderedPageBreak/>
              <w:t>工作温度：</w:t>
            </w:r>
            <w:r>
              <w:rPr>
                <w:rFonts w:hint="eastAsia"/>
              </w:rPr>
              <w:t>0</w:t>
            </w:r>
            <w:r>
              <w:rPr>
                <w:rFonts w:hint="eastAsia"/>
              </w:rPr>
              <w:t>℃</w:t>
            </w:r>
            <w:r>
              <w:rPr>
                <w:rFonts w:hint="eastAsia"/>
              </w:rPr>
              <w:t>~4 0</w:t>
            </w:r>
            <w:r>
              <w:rPr>
                <w:rFonts w:hint="eastAsia"/>
              </w:rPr>
              <w:t>℃</w:t>
            </w:r>
          </w:p>
          <w:p w:rsidR="00A3532B" w:rsidRDefault="008723D9">
            <w:r>
              <w:rPr>
                <w:rFonts w:hint="eastAsia"/>
              </w:rPr>
              <w:t>含一块</w:t>
            </w:r>
            <w:r>
              <w:rPr>
                <w:rFonts w:hint="eastAsia"/>
              </w:rPr>
              <w:t>400 x 1000mm</w:t>
            </w:r>
            <w:r>
              <w:rPr>
                <w:rFonts w:hint="eastAsia"/>
              </w:rPr>
              <w:t>的</w:t>
            </w:r>
            <w:r>
              <w:rPr>
                <w:rFonts w:hint="eastAsia"/>
              </w:rPr>
              <w:t>LED</w:t>
            </w:r>
            <w:r>
              <w:rPr>
                <w:rFonts w:hint="eastAsia"/>
              </w:rPr>
              <w:t>屏幕，显示拣选订单</w:t>
            </w:r>
          </w:p>
        </w:tc>
        <w:tc>
          <w:tcPr>
            <w:tcW w:w="1050" w:type="dxa"/>
            <w:tcMar>
              <w:left w:w="0" w:type="dxa"/>
              <w:right w:w="0" w:type="dxa"/>
            </w:tcMar>
            <w:vAlign w:val="center"/>
          </w:tcPr>
          <w:p w:rsidR="00A3532B" w:rsidRDefault="008723D9">
            <w:pPr>
              <w:jc w:val="center"/>
            </w:pPr>
            <w:r>
              <w:rPr>
                <w:rFonts w:hint="eastAsia"/>
              </w:rPr>
              <w:lastRenderedPageBreak/>
              <w:t>1</w:t>
            </w:r>
          </w:p>
        </w:tc>
        <w:tc>
          <w:tcPr>
            <w:tcW w:w="923" w:type="dxa"/>
            <w:vAlign w:val="center"/>
          </w:tcPr>
          <w:p w:rsidR="00A3532B" w:rsidRDefault="008723D9">
            <w:pPr>
              <w:jc w:val="center"/>
            </w:pPr>
            <w:r>
              <w:rPr>
                <w:rFonts w:hint="eastAsia"/>
              </w:rPr>
              <w:t>套</w:t>
            </w:r>
          </w:p>
        </w:tc>
      </w:tr>
      <w:tr w:rsidR="00A3532B">
        <w:trPr>
          <w:trHeight w:val="353"/>
        </w:trPr>
        <w:tc>
          <w:tcPr>
            <w:tcW w:w="2605" w:type="dxa"/>
            <w:tcMar>
              <w:left w:w="0" w:type="dxa"/>
              <w:right w:w="0" w:type="dxa"/>
            </w:tcMar>
            <w:vAlign w:val="center"/>
          </w:tcPr>
          <w:p w:rsidR="00A3532B" w:rsidRDefault="008723D9">
            <w:pPr>
              <w:jc w:val="center"/>
            </w:pPr>
            <w:r>
              <w:rPr>
                <w:rFonts w:hint="eastAsia"/>
              </w:rPr>
              <w:lastRenderedPageBreak/>
              <w:t>无动力辊筒式输送链</w:t>
            </w:r>
          </w:p>
        </w:tc>
        <w:tc>
          <w:tcPr>
            <w:tcW w:w="3841" w:type="dxa"/>
            <w:tcMar>
              <w:left w:w="0" w:type="dxa"/>
              <w:right w:w="0" w:type="dxa"/>
            </w:tcMar>
            <w:vAlign w:val="center"/>
          </w:tcPr>
          <w:p w:rsidR="00A3532B" w:rsidRDefault="008723D9">
            <w:r>
              <w:rPr>
                <w:rFonts w:hint="eastAsia"/>
              </w:rPr>
              <w:t>型号：</w:t>
            </w:r>
            <w:r>
              <w:rPr>
                <w:rFonts w:hint="eastAsia"/>
              </w:rPr>
              <w:t>YWJX411-3000</w:t>
            </w:r>
          </w:p>
          <w:p w:rsidR="00A3532B" w:rsidRDefault="008723D9">
            <w:r>
              <w:rPr>
                <w:rFonts w:hint="eastAsia"/>
              </w:rPr>
              <w:t>金属方管及铝型材表面烤漆制造，采用直径ф</w:t>
            </w:r>
            <w:r>
              <w:rPr>
                <w:rFonts w:hint="eastAsia"/>
              </w:rPr>
              <w:t>63mm</w:t>
            </w:r>
            <w:r>
              <w:rPr>
                <w:rFonts w:hint="eastAsia"/>
              </w:rPr>
              <w:t>，长度</w:t>
            </w:r>
            <w:r>
              <w:rPr>
                <w:rFonts w:hint="eastAsia"/>
              </w:rPr>
              <w:t>550mm</w:t>
            </w:r>
            <w:r>
              <w:rPr>
                <w:rFonts w:hint="eastAsia"/>
              </w:rPr>
              <w:t>不锈钢辊筒。</w:t>
            </w:r>
          </w:p>
          <w:p w:rsidR="00A3532B" w:rsidRDefault="008723D9">
            <w:r>
              <w:rPr>
                <w:rFonts w:hint="eastAsia"/>
              </w:rPr>
              <w:t>尺寸：</w:t>
            </w:r>
            <w:r>
              <w:rPr>
                <w:rFonts w:hint="eastAsia"/>
              </w:rPr>
              <w:t>4000</w:t>
            </w:r>
            <w:r>
              <w:rPr>
                <w:rFonts w:hint="eastAsia"/>
              </w:rPr>
              <w:t>×</w:t>
            </w:r>
            <w:r>
              <w:rPr>
                <w:rFonts w:hint="eastAsia"/>
              </w:rPr>
              <w:t>600</w:t>
            </w:r>
            <w:r>
              <w:rPr>
                <w:rFonts w:hint="eastAsia"/>
              </w:rPr>
              <w:t>×</w:t>
            </w:r>
            <w:r>
              <w:rPr>
                <w:rFonts w:hint="eastAsia"/>
              </w:rPr>
              <w:t xml:space="preserve">750mm </w:t>
            </w:r>
          </w:p>
        </w:tc>
        <w:tc>
          <w:tcPr>
            <w:tcW w:w="1050" w:type="dxa"/>
            <w:tcMar>
              <w:left w:w="0" w:type="dxa"/>
              <w:right w:w="0" w:type="dxa"/>
            </w:tcMar>
            <w:vAlign w:val="center"/>
          </w:tcPr>
          <w:p w:rsidR="00A3532B" w:rsidRDefault="008723D9">
            <w:pPr>
              <w:jc w:val="center"/>
            </w:pPr>
            <w:r>
              <w:rPr>
                <w:rFonts w:hint="eastAsia"/>
              </w:rPr>
              <w:t>1</w:t>
            </w:r>
          </w:p>
        </w:tc>
        <w:tc>
          <w:tcPr>
            <w:tcW w:w="923" w:type="dxa"/>
            <w:vAlign w:val="center"/>
          </w:tcPr>
          <w:p w:rsidR="00A3532B" w:rsidRDefault="008723D9">
            <w:pPr>
              <w:jc w:val="center"/>
            </w:pPr>
            <w:r>
              <w:rPr>
                <w:rFonts w:hint="eastAsia"/>
              </w:rPr>
              <w:t>套</w:t>
            </w:r>
          </w:p>
        </w:tc>
      </w:tr>
      <w:tr w:rsidR="00A3532B">
        <w:trPr>
          <w:trHeight w:val="388"/>
        </w:trPr>
        <w:tc>
          <w:tcPr>
            <w:tcW w:w="2605" w:type="dxa"/>
            <w:tcMar>
              <w:left w:w="0" w:type="dxa"/>
              <w:right w:w="0" w:type="dxa"/>
            </w:tcMar>
            <w:vAlign w:val="center"/>
          </w:tcPr>
          <w:p w:rsidR="00A3532B" w:rsidRDefault="008723D9">
            <w:pPr>
              <w:jc w:val="center"/>
            </w:pPr>
            <w:r>
              <w:rPr>
                <w:rFonts w:hint="eastAsia"/>
              </w:rPr>
              <w:t>托盘</w:t>
            </w:r>
          </w:p>
        </w:tc>
        <w:tc>
          <w:tcPr>
            <w:tcW w:w="3841" w:type="dxa"/>
            <w:tcMar>
              <w:left w:w="0" w:type="dxa"/>
              <w:right w:w="0" w:type="dxa"/>
            </w:tcMar>
            <w:vAlign w:val="center"/>
          </w:tcPr>
          <w:p w:rsidR="00A3532B" w:rsidRDefault="008723D9">
            <w:r>
              <w:rPr>
                <w:rFonts w:hint="eastAsia"/>
              </w:rPr>
              <w:t>标准尺寸：</w:t>
            </w:r>
            <w:r>
              <w:rPr>
                <w:rFonts w:hint="eastAsia"/>
              </w:rPr>
              <w:t>1200mm*1000mm</w:t>
            </w:r>
          </w:p>
          <w:p w:rsidR="00A3532B" w:rsidRDefault="008723D9">
            <w:r>
              <w:rPr>
                <w:rFonts w:hint="eastAsia"/>
              </w:rPr>
              <w:t>木制</w:t>
            </w:r>
          </w:p>
        </w:tc>
        <w:tc>
          <w:tcPr>
            <w:tcW w:w="1050" w:type="dxa"/>
            <w:tcMar>
              <w:left w:w="0" w:type="dxa"/>
              <w:right w:w="0" w:type="dxa"/>
            </w:tcMar>
            <w:vAlign w:val="center"/>
          </w:tcPr>
          <w:p w:rsidR="00A3532B" w:rsidRDefault="008723D9">
            <w:pPr>
              <w:jc w:val="center"/>
            </w:pPr>
            <w:r>
              <w:rPr>
                <w:rFonts w:hint="eastAsia"/>
              </w:rPr>
              <w:t>20</w:t>
            </w:r>
          </w:p>
        </w:tc>
        <w:tc>
          <w:tcPr>
            <w:tcW w:w="923" w:type="dxa"/>
            <w:vAlign w:val="center"/>
          </w:tcPr>
          <w:p w:rsidR="00A3532B" w:rsidRDefault="008723D9">
            <w:pPr>
              <w:jc w:val="center"/>
            </w:pPr>
            <w:r>
              <w:rPr>
                <w:rFonts w:hint="eastAsia"/>
              </w:rPr>
              <w:t>个</w:t>
            </w:r>
          </w:p>
        </w:tc>
      </w:tr>
      <w:tr w:rsidR="00A3532B">
        <w:trPr>
          <w:trHeight w:val="321"/>
        </w:trPr>
        <w:tc>
          <w:tcPr>
            <w:tcW w:w="2605" w:type="dxa"/>
            <w:tcMar>
              <w:left w:w="0" w:type="dxa"/>
              <w:right w:w="0" w:type="dxa"/>
            </w:tcMar>
            <w:vAlign w:val="center"/>
          </w:tcPr>
          <w:p w:rsidR="00A3532B" w:rsidRDefault="008723D9">
            <w:pPr>
              <w:jc w:val="center"/>
            </w:pPr>
            <w:r>
              <w:rPr>
                <w:rFonts w:hint="eastAsia"/>
              </w:rPr>
              <w:t>半电动堆高车</w:t>
            </w:r>
          </w:p>
        </w:tc>
        <w:tc>
          <w:tcPr>
            <w:tcW w:w="3841" w:type="dxa"/>
            <w:tcMar>
              <w:left w:w="0" w:type="dxa"/>
              <w:right w:w="0" w:type="dxa"/>
            </w:tcMar>
            <w:vAlign w:val="center"/>
          </w:tcPr>
          <w:p w:rsidR="00A3532B" w:rsidRDefault="008723D9">
            <w:r>
              <w:rPr>
                <w:rFonts w:hint="eastAsia"/>
              </w:rPr>
              <w:t>额定负载</w:t>
            </w:r>
            <w:r>
              <w:rPr>
                <w:rFonts w:hint="eastAsia"/>
              </w:rPr>
              <w:t xml:space="preserve"> Q </w:t>
            </w:r>
            <w:r>
              <w:rPr>
                <w:rFonts w:hint="eastAsia"/>
              </w:rPr>
              <w:t>：</w:t>
            </w:r>
            <w:r>
              <w:rPr>
                <w:rFonts w:hint="eastAsia"/>
              </w:rPr>
              <w:t>1000 kg</w:t>
            </w:r>
          </w:p>
          <w:p w:rsidR="00A3532B" w:rsidRDefault="008723D9">
            <w:r>
              <w:rPr>
                <w:rFonts w:hint="eastAsia"/>
              </w:rPr>
              <w:t>载荷中心距</w:t>
            </w:r>
            <w:r>
              <w:rPr>
                <w:rFonts w:hint="eastAsia"/>
              </w:rPr>
              <w:t xml:space="preserve"> C </w:t>
            </w:r>
            <w:r>
              <w:rPr>
                <w:rFonts w:hint="eastAsia"/>
              </w:rPr>
              <w:t>：</w:t>
            </w:r>
            <w:r>
              <w:rPr>
                <w:rFonts w:hint="eastAsia"/>
              </w:rPr>
              <w:t>500 mm</w:t>
            </w:r>
          </w:p>
          <w:p w:rsidR="00A3532B" w:rsidRDefault="008723D9">
            <w:r>
              <w:rPr>
                <w:rFonts w:hint="eastAsia"/>
              </w:rPr>
              <w:t>提升高度</w:t>
            </w:r>
            <w:r>
              <w:rPr>
                <w:rFonts w:hint="eastAsia"/>
              </w:rPr>
              <w:t xml:space="preserve"> h</w:t>
            </w:r>
            <w:r>
              <w:rPr>
                <w:rFonts w:hint="eastAsia"/>
              </w:rPr>
              <w:t>：</w:t>
            </w:r>
            <w:r>
              <w:rPr>
                <w:rFonts w:hint="eastAsia"/>
              </w:rPr>
              <w:t>75~2500 mm</w:t>
            </w:r>
          </w:p>
          <w:p w:rsidR="00A3532B" w:rsidRDefault="008723D9">
            <w:r>
              <w:rPr>
                <w:rFonts w:hint="eastAsia"/>
              </w:rPr>
              <w:t>最小转弯半径</w:t>
            </w:r>
            <w:r>
              <w:rPr>
                <w:rFonts w:hint="eastAsia"/>
              </w:rPr>
              <w:t>Wa</w:t>
            </w:r>
            <w:r>
              <w:rPr>
                <w:rFonts w:hint="eastAsia"/>
              </w:rPr>
              <w:t>：</w:t>
            </w:r>
            <w:r>
              <w:rPr>
                <w:rFonts w:hint="eastAsia"/>
              </w:rPr>
              <w:t>2200 mm</w:t>
            </w:r>
          </w:p>
          <w:p w:rsidR="00A3532B" w:rsidRDefault="008723D9">
            <w:r>
              <w:rPr>
                <w:rFonts w:hint="eastAsia"/>
              </w:rPr>
              <w:t>满载最大提升速度：≥</w:t>
            </w:r>
            <w:r>
              <w:rPr>
                <w:rFonts w:hint="eastAsia"/>
              </w:rPr>
              <w:t>60 mm/s</w:t>
            </w:r>
          </w:p>
          <w:p w:rsidR="00A3532B" w:rsidRDefault="008723D9">
            <w:r>
              <w:rPr>
                <w:rFonts w:hint="eastAsia"/>
              </w:rPr>
              <w:t>总体高度</w:t>
            </w:r>
            <w:r>
              <w:rPr>
                <w:rFonts w:hint="eastAsia"/>
              </w:rPr>
              <w:t xml:space="preserve"> h1</w:t>
            </w:r>
            <w:r>
              <w:rPr>
                <w:rFonts w:hint="eastAsia"/>
              </w:rPr>
              <w:t>：</w:t>
            </w:r>
            <w:r>
              <w:rPr>
                <w:rFonts w:hint="eastAsia"/>
              </w:rPr>
              <w:t>1770 mm</w:t>
            </w:r>
          </w:p>
          <w:p w:rsidR="00A3532B" w:rsidRDefault="008723D9">
            <w:r>
              <w:rPr>
                <w:rFonts w:hint="eastAsia"/>
              </w:rPr>
              <w:t>蓄电池</w:t>
            </w:r>
            <w:r>
              <w:rPr>
                <w:rFonts w:hint="eastAsia"/>
              </w:rPr>
              <w:t xml:space="preserve"> V/Ah </w:t>
            </w:r>
            <w:r>
              <w:rPr>
                <w:rFonts w:hint="eastAsia"/>
              </w:rPr>
              <w:t>：</w:t>
            </w:r>
            <w:r>
              <w:rPr>
                <w:rFonts w:hint="eastAsia"/>
              </w:rPr>
              <w:t>12/120 V/Ah</w:t>
            </w:r>
          </w:p>
          <w:p w:rsidR="00A3532B" w:rsidRDefault="008723D9">
            <w:r>
              <w:rPr>
                <w:rFonts w:hint="eastAsia"/>
              </w:rPr>
              <w:t>货叉长度</w:t>
            </w:r>
            <w:r>
              <w:rPr>
                <w:rFonts w:hint="eastAsia"/>
              </w:rPr>
              <w:t xml:space="preserve"> l</w:t>
            </w:r>
            <w:r>
              <w:rPr>
                <w:rFonts w:hint="eastAsia"/>
              </w:rPr>
              <w:t>：</w:t>
            </w:r>
            <w:r>
              <w:rPr>
                <w:rFonts w:hint="eastAsia"/>
              </w:rPr>
              <w:t xml:space="preserve"> 915 mm</w:t>
            </w:r>
          </w:p>
          <w:p w:rsidR="00A3532B" w:rsidRDefault="008723D9">
            <w:r>
              <w:rPr>
                <w:rFonts w:hint="eastAsia"/>
              </w:rPr>
              <w:t>电动机</w:t>
            </w:r>
            <w:r>
              <w:rPr>
                <w:rFonts w:hint="eastAsia"/>
              </w:rPr>
              <w:t xml:space="preserve"> V/Kw</w:t>
            </w:r>
            <w:r>
              <w:rPr>
                <w:rFonts w:hint="eastAsia"/>
              </w:rPr>
              <w:t>：</w:t>
            </w:r>
            <w:r>
              <w:rPr>
                <w:rFonts w:hint="eastAsia"/>
              </w:rPr>
              <w:t>12/1.6 V/Kw</w:t>
            </w:r>
          </w:p>
        </w:tc>
        <w:tc>
          <w:tcPr>
            <w:tcW w:w="1050" w:type="dxa"/>
            <w:tcMar>
              <w:left w:w="0" w:type="dxa"/>
              <w:right w:w="0" w:type="dxa"/>
            </w:tcMar>
            <w:vAlign w:val="center"/>
          </w:tcPr>
          <w:p w:rsidR="00A3532B" w:rsidRDefault="008723D9">
            <w:pPr>
              <w:jc w:val="center"/>
            </w:pPr>
            <w:r>
              <w:rPr>
                <w:rFonts w:hint="eastAsia"/>
              </w:rPr>
              <w:t>1</w:t>
            </w:r>
          </w:p>
        </w:tc>
        <w:tc>
          <w:tcPr>
            <w:tcW w:w="923" w:type="dxa"/>
            <w:vAlign w:val="center"/>
          </w:tcPr>
          <w:p w:rsidR="00A3532B" w:rsidRDefault="008723D9">
            <w:pPr>
              <w:jc w:val="center"/>
            </w:pPr>
            <w:r>
              <w:rPr>
                <w:rFonts w:hint="eastAsia"/>
              </w:rPr>
              <w:t>辆</w:t>
            </w:r>
          </w:p>
        </w:tc>
      </w:tr>
      <w:tr w:rsidR="00A3532B">
        <w:trPr>
          <w:trHeight w:val="456"/>
        </w:trPr>
        <w:tc>
          <w:tcPr>
            <w:tcW w:w="2605" w:type="dxa"/>
            <w:tcMar>
              <w:left w:w="0" w:type="dxa"/>
              <w:right w:w="0" w:type="dxa"/>
            </w:tcMar>
            <w:vAlign w:val="center"/>
          </w:tcPr>
          <w:p w:rsidR="00A3532B" w:rsidRDefault="008723D9">
            <w:pPr>
              <w:jc w:val="center"/>
            </w:pPr>
            <w:r>
              <w:rPr>
                <w:rFonts w:hint="eastAsia"/>
              </w:rPr>
              <w:t>手动液压搬运车</w:t>
            </w:r>
          </w:p>
          <w:p w:rsidR="00A3532B" w:rsidRDefault="008723D9">
            <w:pPr>
              <w:jc w:val="center"/>
            </w:pPr>
            <w:r>
              <w:rPr>
                <w:rFonts w:hint="eastAsia"/>
              </w:rPr>
              <w:t>（地牛）</w:t>
            </w:r>
          </w:p>
        </w:tc>
        <w:tc>
          <w:tcPr>
            <w:tcW w:w="3841" w:type="dxa"/>
            <w:tcMar>
              <w:left w:w="0" w:type="dxa"/>
              <w:right w:w="0" w:type="dxa"/>
            </w:tcMar>
            <w:vAlign w:val="center"/>
          </w:tcPr>
          <w:p w:rsidR="00A3532B" w:rsidRDefault="008723D9">
            <w:r>
              <w:rPr>
                <w:rFonts w:hint="eastAsia"/>
              </w:rPr>
              <w:t>额定负载：</w:t>
            </w:r>
            <w:r>
              <w:rPr>
                <w:rFonts w:hint="eastAsia"/>
              </w:rPr>
              <w:t>Q 1680 kg</w:t>
            </w:r>
          </w:p>
          <w:p w:rsidR="00A3532B" w:rsidRDefault="008723D9">
            <w:r>
              <w:rPr>
                <w:rFonts w:hint="eastAsia"/>
              </w:rPr>
              <w:t>货叉最低高度：</w:t>
            </w:r>
            <w:r>
              <w:rPr>
                <w:rFonts w:hint="eastAsia"/>
              </w:rPr>
              <w:t>h 75 mm</w:t>
            </w:r>
          </w:p>
          <w:p w:rsidR="00A3532B" w:rsidRDefault="008723D9">
            <w:r>
              <w:rPr>
                <w:rFonts w:hint="eastAsia"/>
              </w:rPr>
              <w:t>货叉最高高度：</w:t>
            </w:r>
            <w:r>
              <w:rPr>
                <w:rFonts w:hint="eastAsia"/>
              </w:rPr>
              <w:t>h190 mm</w:t>
            </w:r>
          </w:p>
          <w:p w:rsidR="00A3532B" w:rsidRDefault="008723D9">
            <w:r>
              <w:rPr>
                <w:rFonts w:hint="eastAsia"/>
              </w:rPr>
              <w:t>转向轮：Φ</w:t>
            </w:r>
            <w:r>
              <w:rPr>
                <w:rFonts w:hint="eastAsia"/>
              </w:rPr>
              <w:t>180x50 mm</w:t>
            </w:r>
          </w:p>
          <w:p w:rsidR="00A3532B" w:rsidRDefault="008723D9">
            <w:r>
              <w:rPr>
                <w:rFonts w:hint="eastAsia"/>
              </w:rPr>
              <w:t>承重轮：单轮Φ</w:t>
            </w:r>
            <w:r>
              <w:rPr>
                <w:rFonts w:hint="eastAsia"/>
              </w:rPr>
              <w:t>73x80 mm</w:t>
            </w:r>
          </w:p>
          <w:p w:rsidR="00A3532B" w:rsidRDefault="008723D9">
            <w:r>
              <w:rPr>
                <w:rFonts w:hint="eastAsia"/>
              </w:rPr>
              <w:t>承重轮：双轮Φ</w:t>
            </w:r>
            <w:r>
              <w:rPr>
                <w:rFonts w:hint="eastAsia"/>
              </w:rPr>
              <w:t>73x55 mm</w:t>
            </w:r>
          </w:p>
          <w:p w:rsidR="00A3532B" w:rsidRDefault="008723D9">
            <w:r>
              <w:rPr>
                <w:rFonts w:hint="eastAsia"/>
              </w:rPr>
              <w:t>货叉尺寸：</w:t>
            </w:r>
            <w:r>
              <w:rPr>
                <w:rFonts w:hint="eastAsia"/>
              </w:rPr>
              <w:t>e*s 150x50 mm</w:t>
            </w:r>
          </w:p>
          <w:p w:rsidR="00A3532B" w:rsidRDefault="008723D9">
            <w:r>
              <w:rPr>
                <w:rFonts w:hint="eastAsia"/>
              </w:rPr>
              <w:t>货叉总宽度：</w:t>
            </w:r>
            <w:r>
              <w:rPr>
                <w:rFonts w:hint="eastAsia"/>
              </w:rPr>
              <w:t>B 520/550 mm</w:t>
            </w:r>
          </w:p>
          <w:p w:rsidR="00A3532B" w:rsidRDefault="008723D9">
            <w:r>
              <w:rPr>
                <w:rFonts w:hint="eastAsia"/>
              </w:rPr>
              <w:t>货叉长度：</w:t>
            </w:r>
            <w:r>
              <w:rPr>
                <w:rFonts w:hint="eastAsia"/>
              </w:rPr>
              <w:t xml:space="preserve">I 1150 mm                                                                                                                                               </w:t>
            </w:r>
            <w:r>
              <w:rPr>
                <w:rFonts w:hint="eastAsia"/>
              </w:rPr>
              <w:t>净重：</w:t>
            </w:r>
            <w:r>
              <w:rPr>
                <w:rFonts w:hint="eastAsia"/>
              </w:rPr>
              <w:t>50-55.5KG</w:t>
            </w:r>
          </w:p>
        </w:tc>
        <w:tc>
          <w:tcPr>
            <w:tcW w:w="1050" w:type="dxa"/>
            <w:tcMar>
              <w:left w:w="0" w:type="dxa"/>
              <w:right w:w="0" w:type="dxa"/>
            </w:tcMar>
            <w:vAlign w:val="center"/>
          </w:tcPr>
          <w:p w:rsidR="00A3532B" w:rsidRDefault="008723D9">
            <w:pPr>
              <w:jc w:val="center"/>
            </w:pPr>
            <w:r>
              <w:rPr>
                <w:rFonts w:hint="eastAsia"/>
              </w:rPr>
              <w:t>1</w:t>
            </w:r>
          </w:p>
        </w:tc>
        <w:tc>
          <w:tcPr>
            <w:tcW w:w="923" w:type="dxa"/>
            <w:vAlign w:val="center"/>
          </w:tcPr>
          <w:p w:rsidR="00A3532B" w:rsidRDefault="008723D9">
            <w:pPr>
              <w:jc w:val="center"/>
            </w:pPr>
            <w:r>
              <w:rPr>
                <w:rFonts w:hint="eastAsia"/>
              </w:rPr>
              <w:t>台</w:t>
            </w:r>
          </w:p>
        </w:tc>
      </w:tr>
      <w:tr w:rsidR="00A3532B">
        <w:trPr>
          <w:trHeight w:val="381"/>
        </w:trPr>
        <w:tc>
          <w:tcPr>
            <w:tcW w:w="2605" w:type="dxa"/>
            <w:tcMar>
              <w:left w:w="0" w:type="dxa"/>
              <w:right w:w="0" w:type="dxa"/>
            </w:tcMar>
            <w:vAlign w:val="center"/>
          </w:tcPr>
          <w:p w:rsidR="00A3532B" w:rsidRDefault="008723D9">
            <w:pPr>
              <w:jc w:val="center"/>
            </w:pPr>
            <w:r>
              <w:rPr>
                <w:rFonts w:hint="eastAsia"/>
              </w:rPr>
              <w:t>半自动打包机</w:t>
            </w:r>
          </w:p>
        </w:tc>
        <w:tc>
          <w:tcPr>
            <w:tcW w:w="3841" w:type="dxa"/>
            <w:tcMar>
              <w:left w:w="0" w:type="dxa"/>
              <w:right w:w="0" w:type="dxa"/>
            </w:tcMar>
            <w:vAlign w:val="center"/>
          </w:tcPr>
          <w:p w:rsidR="00A3532B" w:rsidRDefault="008723D9">
            <w:r>
              <w:rPr>
                <w:rFonts w:hint="eastAsia"/>
              </w:rPr>
              <w:t>PP</w:t>
            </w:r>
            <w:r>
              <w:rPr>
                <w:rFonts w:hint="eastAsia"/>
              </w:rPr>
              <w:t>带纸芯：</w:t>
            </w:r>
            <w:r>
              <w:rPr>
                <w:rFonts w:hint="eastAsia"/>
              </w:rPr>
              <w:t>200mm</w:t>
            </w:r>
          </w:p>
          <w:p w:rsidR="00A3532B" w:rsidRDefault="008723D9">
            <w:r>
              <w:rPr>
                <w:rFonts w:hint="eastAsia"/>
              </w:rPr>
              <w:t>功率：</w:t>
            </w:r>
            <w:r>
              <w:rPr>
                <w:rFonts w:hint="eastAsia"/>
              </w:rPr>
              <w:t>0.65KVA</w:t>
            </w:r>
          </w:p>
          <w:p w:rsidR="00A3532B" w:rsidRDefault="008723D9">
            <w:r>
              <w:rPr>
                <w:rFonts w:hint="eastAsia"/>
              </w:rPr>
              <w:t>PP</w:t>
            </w:r>
            <w:r>
              <w:rPr>
                <w:rFonts w:hint="eastAsia"/>
              </w:rPr>
              <w:t>带宽度：</w:t>
            </w:r>
            <w:r>
              <w:rPr>
                <w:rFonts w:hint="eastAsia"/>
              </w:rPr>
              <w:t>6-15mm</w:t>
            </w:r>
          </w:p>
          <w:p w:rsidR="00A3532B" w:rsidRDefault="008723D9">
            <w:r>
              <w:rPr>
                <w:rFonts w:hint="eastAsia"/>
              </w:rPr>
              <w:t>电　　源：</w:t>
            </w:r>
            <w:r>
              <w:rPr>
                <w:rFonts w:hint="eastAsia"/>
              </w:rPr>
              <w:t>220V 50HZ</w:t>
            </w:r>
          </w:p>
          <w:p w:rsidR="00A3532B" w:rsidRDefault="008723D9">
            <w:r>
              <w:rPr>
                <w:rFonts w:hint="eastAsia"/>
              </w:rPr>
              <w:t>最大紧缩力：</w:t>
            </w:r>
            <w:r>
              <w:rPr>
                <w:rFonts w:hint="eastAsia"/>
              </w:rPr>
              <w:t>60Kg</w:t>
            </w:r>
          </w:p>
          <w:p w:rsidR="00A3532B" w:rsidRDefault="008723D9">
            <w:r>
              <w:rPr>
                <w:rFonts w:hint="eastAsia"/>
              </w:rPr>
              <w:t>最小捆包物：</w:t>
            </w:r>
            <w:r>
              <w:rPr>
                <w:rFonts w:hint="eastAsia"/>
              </w:rPr>
              <w:t>60mm</w:t>
            </w:r>
          </w:p>
          <w:p w:rsidR="00A3532B" w:rsidRDefault="008723D9">
            <w:r>
              <w:rPr>
                <w:rFonts w:hint="eastAsia"/>
              </w:rPr>
              <w:t>捆包速度：</w:t>
            </w:r>
            <w:r>
              <w:rPr>
                <w:rFonts w:hint="eastAsia"/>
              </w:rPr>
              <w:t>1.5</w:t>
            </w:r>
            <w:r>
              <w:rPr>
                <w:rFonts w:hint="eastAsia"/>
              </w:rPr>
              <w:t>秒</w:t>
            </w:r>
            <w:r>
              <w:rPr>
                <w:rFonts w:hint="eastAsia"/>
              </w:rPr>
              <w:t>/</w:t>
            </w:r>
            <w:r>
              <w:rPr>
                <w:rFonts w:hint="eastAsia"/>
              </w:rPr>
              <w:t>条</w:t>
            </w:r>
          </w:p>
          <w:p w:rsidR="00A3532B" w:rsidRDefault="008723D9">
            <w:r>
              <w:rPr>
                <w:rFonts w:hint="eastAsia"/>
              </w:rPr>
              <w:t>最大捆包物：不限</w:t>
            </w:r>
          </w:p>
        </w:tc>
        <w:tc>
          <w:tcPr>
            <w:tcW w:w="1050" w:type="dxa"/>
            <w:tcMar>
              <w:left w:w="0" w:type="dxa"/>
              <w:right w:w="0" w:type="dxa"/>
            </w:tcMar>
            <w:vAlign w:val="center"/>
          </w:tcPr>
          <w:p w:rsidR="00A3532B" w:rsidRDefault="008723D9">
            <w:pPr>
              <w:jc w:val="center"/>
            </w:pPr>
            <w:r>
              <w:rPr>
                <w:rFonts w:hint="eastAsia"/>
              </w:rPr>
              <w:t>1</w:t>
            </w:r>
          </w:p>
        </w:tc>
        <w:tc>
          <w:tcPr>
            <w:tcW w:w="923" w:type="dxa"/>
            <w:vAlign w:val="center"/>
          </w:tcPr>
          <w:p w:rsidR="00A3532B" w:rsidRDefault="008723D9">
            <w:pPr>
              <w:jc w:val="center"/>
            </w:pPr>
            <w:r>
              <w:rPr>
                <w:rFonts w:hint="eastAsia"/>
              </w:rPr>
              <w:t>台</w:t>
            </w:r>
          </w:p>
        </w:tc>
      </w:tr>
      <w:tr w:rsidR="00A3532B">
        <w:trPr>
          <w:trHeight w:val="381"/>
        </w:trPr>
        <w:tc>
          <w:tcPr>
            <w:tcW w:w="2605" w:type="dxa"/>
            <w:tcMar>
              <w:left w:w="0" w:type="dxa"/>
              <w:right w:w="0" w:type="dxa"/>
            </w:tcMar>
            <w:vAlign w:val="center"/>
          </w:tcPr>
          <w:p w:rsidR="00A3532B" w:rsidRDefault="008723D9">
            <w:pPr>
              <w:jc w:val="center"/>
            </w:pPr>
            <w:r>
              <w:rPr>
                <w:rFonts w:ascii="宋体" w:hAnsi="宋体" w:cs="宋体" w:hint="eastAsia"/>
                <w:szCs w:val="21"/>
              </w:rPr>
              <w:t>理货台</w:t>
            </w:r>
          </w:p>
        </w:tc>
        <w:tc>
          <w:tcPr>
            <w:tcW w:w="3841" w:type="dxa"/>
            <w:tcMar>
              <w:left w:w="0" w:type="dxa"/>
              <w:right w:w="0" w:type="dxa"/>
            </w:tcMar>
            <w:vAlign w:val="center"/>
          </w:tcPr>
          <w:p w:rsidR="00A3532B" w:rsidRDefault="008723D9">
            <w:pPr>
              <w:jc w:val="left"/>
              <w:rPr>
                <w:rFonts w:ascii="宋体" w:hAnsi="宋体" w:cs="宋体"/>
                <w:szCs w:val="21"/>
              </w:rPr>
            </w:pPr>
            <w:r>
              <w:rPr>
                <w:rFonts w:ascii="宋体" w:hAnsi="宋体" w:cs="宋体" w:hint="eastAsia"/>
                <w:szCs w:val="21"/>
              </w:rPr>
              <w:t>桌面贴防静电胶皮，工作台尺寸1000mm×600mm×750mm；</w:t>
            </w:r>
          </w:p>
          <w:p w:rsidR="00A3532B" w:rsidRDefault="008723D9">
            <w:pPr>
              <w:jc w:val="left"/>
              <w:rPr>
                <w:rFonts w:ascii="宋体" w:hAnsi="宋体" w:cs="宋体"/>
                <w:szCs w:val="21"/>
              </w:rPr>
            </w:pPr>
            <w:r>
              <w:rPr>
                <w:rFonts w:ascii="宋体" w:hAnsi="宋体" w:cs="宋体" w:hint="eastAsia"/>
                <w:szCs w:val="21"/>
              </w:rPr>
              <w:t>金属方管烤漆制造；用于打包、理货使用，</w:t>
            </w:r>
          </w:p>
          <w:p w:rsidR="00A3532B" w:rsidRDefault="008723D9">
            <w:pPr>
              <w:jc w:val="left"/>
            </w:pPr>
            <w:r>
              <w:rPr>
                <w:rFonts w:ascii="宋体" w:hAnsi="宋体" w:cs="宋体" w:hint="eastAsia"/>
                <w:szCs w:val="21"/>
              </w:rPr>
              <w:t>上下两层结构，下层可放置其他耗材</w:t>
            </w:r>
          </w:p>
        </w:tc>
        <w:tc>
          <w:tcPr>
            <w:tcW w:w="1050" w:type="dxa"/>
            <w:tcMar>
              <w:left w:w="0" w:type="dxa"/>
              <w:right w:w="0" w:type="dxa"/>
            </w:tcMar>
            <w:vAlign w:val="center"/>
          </w:tcPr>
          <w:p w:rsidR="00A3532B" w:rsidRDefault="008723D9">
            <w:pPr>
              <w:jc w:val="center"/>
            </w:pPr>
            <w:r>
              <w:rPr>
                <w:rFonts w:hint="eastAsia"/>
              </w:rPr>
              <w:t>1</w:t>
            </w:r>
          </w:p>
        </w:tc>
        <w:tc>
          <w:tcPr>
            <w:tcW w:w="923" w:type="dxa"/>
            <w:vAlign w:val="center"/>
          </w:tcPr>
          <w:p w:rsidR="00A3532B" w:rsidRDefault="008723D9">
            <w:pPr>
              <w:jc w:val="center"/>
            </w:pPr>
            <w:r>
              <w:rPr>
                <w:rFonts w:hint="eastAsia"/>
              </w:rPr>
              <w:t>台</w:t>
            </w:r>
          </w:p>
        </w:tc>
      </w:tr>
      <w:tr w:rsidR="00A3532B">
        <w:trPr>
          <w:trHeight w:val="381"/>
        </w:trPr>
        <w:tc>
          <w:tcPr>
            <w:tcW w:w="2605" w:type="dxa"/>
            <w:tcMar>
              <w:left w:w="0" w:type="dxa"/>
              <w:right w:w="0" w:type="dxa"/>
            </w:tcMar>
            <w:vAlign w:val="center"/>
          </w:tcPr>
          <w:p w:rsidR="00A3532B" w:rsidRPr="0090327F" w:rsidRDefault="008723D9">
            <w:pPr>
              <w:jc w:val="center"/>
            </w:pPr>
            <w:r w:rsidRPr="0090327F">
              <w:rPr>
                <w:rFonts w:hint="eastAsia"/>
              </w:rPr>
              <w:t>配送车辆</w:t>
            </w:r>
          </w:p>
        </w:tc>
        <w:tc>
          <w:tcPr>
            <w:tcW w:w="3841" w:type="dxa"/>
            <w:tcMar>
              <w:left w:w="0" w:type="dxa"/>
              <w:right w:w="0" w:type="dxa"/>
            </w:tcMar>
            <w:vAlign w:val="center"/>
          </w:tcPr>
          <w:p w:rsidR="00A3532B" w:rsidRPr="0090327F" w:rsidRDefault="008723D9">
            <w:pPr>
              <w:widowControl/>
              <w:jc w:val="left"/>
              <w:rPr>
                <w:rFonts w:ascii="宋体" w:hAnsi="宋体" w:cs="宋体"/>
                <w:kern w:val="0"/>
                <w:szCs w:val="21"/>
              </w:rPr>
            </w:pPr>
            <w:r w:rsidRPr="0090327F">
              <w:rPr>
                <w:rFonts w:ascii="宋体" w:hAnsi="宋体" w:cs="宋体" w:hint="eastAsia"/>
                <w:kern w:val="0"/>
                <w:szCs w:val="21"/>
              </w:rPr>
              <w:t>车厢尺寸1：1660*1120*1250mm；整体高度约1600mm左右；</w:t>
            </w:r>
          </w:p>
          <w:p w:rsidR="00A3532B" w:rsidRPr="0090327F" w:rsidRDefault="008723D9">
            <w:pPr>
              <w:widowControl/>
              <w:jc w:val="left"/>
            </w:pPr>
            <w:r w:rsidRPr="0090327F">
              <w:rPr>
                <w:rFonts w:ascii="宋体" w:hAnsi="宋体" w:cs="宋体" w:hint="eastAsia"/>
                <w:kern w:val="0"/>
                <w:szCs w:val="21"/>
              </w:rPr>
              <w:t>车厢尺寸2：1410*970*940mm；整体高度在1300mm左右。</w:t>
            </w:r>
          </w:p>
        </w:tc>
        <w:tc>
          <w:tcPr>
            <w:tcW w:w="1050" w:type="dxa"/>
            <w:tcMar>
              <w:left w:w="0" w:type="dxa"/>
              <w:right w:w="0" w:type="dxa"/>
            </w:tcMar>
            <w:vAlign w:val="center"/>
          </w:tcPr>
          <w:p w:rsidR="00A3532B" w:rsidRDefault="008723D9">
            <w:pPr>
              <w:jc w:val="center"/>
            </w:pPr>
            <w:r>
              <w:rPr>
                <w:rFonts w:hint="eastAsia"/>
              </w:rPr>
              <w:t>2</w:t>
            </w:r>
          </w:p>
        </w:tc>
        <w:tc>
          <w:tcPr>
            <w:tcW w:w="923" w:type="dxa"/>
            <w:vAlign w:val="center"/>
          </w:tcPr>
          <w:p w:rsidR="00A3532B" w:rsidRDefault="008723D9">
            <w:pPr>
              <w:jc w:val="center"/>
            </w:pPr>
            <w:r>
              <w:rPr>
                <w:rFonts w:hint="eastAsia"/>
              </w:rPr>
              <w:t>辆</w:t>
            </w:r>
          </w:p>
        </w:tc>
      </w:tr>
      <w:tr w:rsidR="00A3532B">
        <w:trPr>
          <w:trHeight w:val="381"/>
        </w:trPr>
        <w:tc>
          <w:tcPr>
            <w:tcW w:w="2605" w:type="dxa"/>
            <w:tcMar>
              <w:left w:w="0" w:type="dxa"/>
              <w:right w:w="0" w:type="dxa"/>
            </w:tcMar>
            <w:vAlign w:val="center"/>
          </w:tcPr>
          <w:p w:rsidR="00A3532B" w:rsidRDefault="008723D9">
            <w:pPr>
              <w:jc w:val="center"/>
            </w:pPr>
            <w:r>
              <w:rPr>
                <w:rFonts w:hint="eastAsia"/>
              </w:rPr>
              <w:lastRenderedPageBreak/>
              <w:t>包装耗材</w:t>
            </w:r>
          </w:p>
        </w:tc>
        <w:tc>
          <w:tcPr>
            <w:tcW w:w="3841" w:type="dxa"/>
            <w:tcMar>
              <w:left w:w="0" w:type="dxa"/>
              <w:right w:w="0" w:type="dxa"/>
            </w:tcMar>
            <w:vAlign w:val="center"/>
          </w:tcPr>
          <w:p w:rsidR="00A3532B" w:rsidRDefault="008723D9">
            <w:r>
              <w:rPr>
                <w:rFonts w:hint="eastAsia"/>
              </w:rPr>
              <w:t>包括打包带</w:t>
            </w:r>
            <w:r>
              <w:rPr>
                <w:rFonts w:hint="eastAsia"/>
              </w:rPr>
              <w:t>20</w:t>
            </w:r>
            <w:r>
              <w:rPr>
                <w:rFonts w:hint="eastAsia"/>
              </w:rPr>
              <w:t>卷、封箱胶带</w:t>
            </w:r>
            <w:r>
              <w:rPr>
                <w:rFonts w:hint="eastAsia"/>
              </w:rPr>
              <w:t>10</w:t>
            </w:r>
            <w:r>
              <w:rPr>
                <w:rFonts w:hint="eastAsia"/>
              </w:rPr>
              <w:t>卷、切割器</w:t>
            </w:r>
            <w:r>
              <w:rPr>
                <w:rFonts w:hint="eastAsia"/>
              </w:rPr>
              <w:t>3</w:t>
            </w:r>
            <w:r>
              <w:rPr>
                <w:rFonts w:hint="eastAsia"/>
              </w:rPr>
              <w:t>个</w:t>
            </w:r>
          </w:p>
        </w:tc>
        <w:tc>
          <w:tcPr>
            <w:tcW w:w="1050" w:type="dxa"/>
            <w:tcMar>
              <w:left w:w="0" w:type="dxa"/>
              <w:right w:w="0" w:type="dxa"/>
            </w:tcMar>
            <w:vAlign w:val="center"/>
          </w:tcPr>
          <w:p w:rsidR="00A3532B" w:rsidRDefault="008723D9">
            <w:pPr>
              <w:jc w:val="center"/>
            </w:pPr>
            <w:r>
              <w:rPr>
                <w:rFonts w:hint="eastAsia"/>
              </w:rPr>
              <w:t>1</w:t>
            </w:r>
          </w:p>
        </w:tc>
        <w:tc>
          <w:tcPr>
            <w:tcW w:w="923" w:type="dxa"/>
            <w:vAlign w:val="center"/>
          </w:tcPr>
          <w:p w:rsidR="00A3532B" w:rsidRDefault="008723D9">
            <w:pPr>
              <w:jc w:val="center"/>
            </w:pPr>
            <w:r>
              <w:rPr>
                <w:rFonts w:hint="eastAsia"/>
              </w:rPr>
              <w:t>套</w:t>
            </w:r>
          </w:p>
        </w:tc>
      </w:tr>
      <w:tr w:rsidR="00A3532B">
        <w:trPr>
          <w:trHeight w:val="374"/>
        </w:trPr>
        <w:tc>
          <w:tcPr>
            <w:tcW w:w="2605" w:type="dxa"/>
            <w:tcMar>
              <w:left w:w="0" w:type="dxa"/>
              <w:right w:w="0" w:type="dxa"/>
            </w:tcMar>
            <w:vAlign w:val="center"/>
          </w:tcPr>
          <w:p w:rsidR="00A3532B" w:rsidRDefault="008723D9">
            <w:pPr>
              <w:jc w:val="center"/>
            </w:pPr>
            <w:r>
              <w:rPr>
                <w:rFonts w:hint="eastAsia"/>
              </w:rPr>
              <w:t>打印耗材</w:t>
            </w:r>
          </w:p>
        </w:tc>
        <w:tc>
          <w:tcPr>
            <w:tcW w:w="3841" w:type="dxa"/>
            <w:tcMar>
              <w:left w:w="0" w:type="dxa"/>
              <w:right w:w="0" w:type="dxa"/>
            </w:tcMar>
            <w:vAlign w:val="center"/>
          </w:tcPr>
          <w:p w:rsidR="00A3532B" w:rsidRDefault="008723D9">
            <w:r>
              <w:rPr>
                <w:rFonts w:hint="eastAsia"/>
              </w:rPr>
              <w:t>可与条码打印机配套使用</w:t>
            </w:r>
          </w:p>
          <w:p w:rsidR="00A3532B" w:rsidRDefault="008723D9">
            <w:r>
              <w:rPr>
                <w:rFonts w:hint="eastAsia"/>
              </w:rPr>
              <w:t>包括原装碳带</w:t>
            </w:r>
            <w:r>
              <w:rPr>
                <w:rFonts w:hint="eastAsia"/>
              </w:rPr>
              <w:t>10</w:t>
            </w:r>
            <w:r>
              <w:rPr>
                <w:rFonts w:hint="eastAsia"/>
              </w:rPr>
              <w:t>套、条码纸</w:t>
            </w:r>
            <w:r>
              <w:rPr>
                <w:rFonts w:hint="eastAsia"/>
              </w:rPr>
              <w:t>20</w:t>
            </w:r>
            <w:r>
              <w:rPr>
                <w:rFonts w:hint="eastAsia"/>
              </w:rPr>
              <w:t>套、</w:t>
            </w:r>
            <w:r>
              <w:rPr>
                <w:rFonts w:hint="eastAsia"/>
              </w:rPr>
              <w:t>A4</w:t>
            </w:r>
            <w:r>
              <w:rPr>
                <w:rFonts w:hint="eastAsia"/>
              </w:rPr>
              <w:t>打印纸</w:t>
            </w:r>
            <w:r>
              <w:rPr>
                <w:rFonts w:hint="eastAsia"/>
              </w:rPr>
              <w:t>1</w:t>
            </w:r>
            <w:r>
              <w:rPr>
                <w:rFonts w:hint="eastAsia"/>
              </w:rPr>
              <w:t>箱（</w:t>
            </w:r>
            <w:r>
              <w:rPr>
                <w:rFonts w:hint="eastAsia"/>
              </w:rPr>
              <w:t>5</w:t>
            </w:r>
            <w:r>
              <w:rPr>
                <w:rFonts w:hint="eastAsia"/>
              </w:rPr>
              <w:t>包，每包</w:t>
            </w:r>
            <w:r>
              <w:rPr>
                <w:rFonts w:hint="eastAsia"/>
              </w:rPr>
              <w:t>500</w:t>
            </w:r>
            <w:r>
              <w:rPr>
                <w:rFonts w:hint="eastAsia"/>
              </w:rPr>
              <w:t>张）、多联单据打印纸</w:t>
            </w:r>
            <w:r>
              <w:rPr>
                <w:rFonts w:hint="eastAsia"/>
              </w:rPr>
              <w:t>2000</w:t>
            </w:r>
            <w:r>
              <w:rPr>
                <w:rFonts w:hint="eastAsia"/>
              </w:rPr>
              <w:t>份等</w:t>
            </w:r>
          </w:p>
        </w:tc>
        <w:tc>
          <w:tcPr>
            <w:tcW w:w="1050" w:type="dxa"/>
            <w:tcMar>
              <w:left w:w="0" w:type="dxa"/>
              <w:right w:w="0" w:type="dxa"/>
            </w:tcMar>
            <w:vAlign w:val="center"/>
          </w:tcPr>
          <w:p w:rsidR="00A3532B" w:rsidRDefault="008723D9">
            <w:pPr>
              <w:jc w:val="center"/>
            </w:pPr>
            <w:r>
              <w:rPr>
                <w:rFonts w:hint="eastAsia"/>
              </w:rPr>
              <w:t>1</w:t>
            </w:r>
          </w:p>
        </w:tc>
        <w:tc>
          <w:tcPr>
            <w:tcW w:w="923" w:type="dxa"/>
            <w:vAlign w:val="center"/>
          </w:tcPr>
          <w:p w:rsidR="00A3532B" w:rsidRDefault="008723D9">
            <w:pPr>
              <w:jc w:val="center"/>
            </w:pPr>
            <w:r>
              <w:rPr>
                <w:rFonts w:hint="eastAsia"/>
              </w:rPr>
              <w:t>批</w:t>
            </w:r>
          </w:p>
        </w:tc>
      </w:tr>
      <w:tr w:rsidR="00A3532B">
        <w:trPr>
          <w:trHeight w:val="375"/>
        </w:trPr>
        <w:tc>
          <w:tcPr>
            <w:tcW w:w="2605" w:type="dxa"/>
            <w:tcMar>
              <w:left w:w="0" w:type="dxa"/>
              <w:right w:w="0" w:type="dxa"/>
            </w:tcMar>
            <w:vAlign w:val="center"/>
          </w:tcPr>
          <w:p w:rsidR="00A3532B" w:rsidRDefault="008723D9">
            <w:pPr>
              <w:jc w:val="center"/>
            </w:pPr>
            <w:r>
              <w:rPr>
                <w:rFonts w:hint="eastAsia"/>
              </w:rPr>
              <w:t>配载月台</w:t>
            </w:r>
          </w:p>
        </w:tc>
        <w:tc>
          <w:tcPr>
            <w:tcW w:w="3841" w:type="dxa"/>
            <w:tcMar>
              <w:left w:w="0" w:type="dxa"/>
              <w:right w:w="0" w:type="dxa"/>
            </w:tcMar>
            <w:vAlign w:val="center"/>
          </w:tcPr>
          <w:p w:rsidR="00A3532B" w:rsidRDefault="008723D9">
            <w:r>
              <w:rPr>
                <w:rFonts w:hint="eastAsia"/>
              </w:rPr>
              <w:t>托盘模拟，具体规格为：</w:t>
            </w:r>
          </w:p>
          <w:p w:rsidR="00A3532B" w:rsidRDefault="008723D9">
            <w:r>
              <w:rPr>
                <w:rFonts w:hint="eastAsia"/>
              </w:rPr>
              <w:t>L1200</w:t>
            </w:r>
            <w:r>
              <w:rPr>
                <w:rFonts w:hint="eastAsia"/>
              </w:rPr>
              <w:t>×</w:t>
            </w:r>
            <w:r>
              <w:rPr>
                <w:rFonts w:hint="eastAsia"/>
              </w:rPr>
              <w:t>W1000</w:t>
            </w:r>
            <w:r>
              <w:rPr>
                <w:rFonts w:hint="eastAsia"/>
              </w:rPr>
              <w:t>（</w:t>
            </w:r>
            <w:r>
              <w:rPr>
                <w:rFonts w:hint="eastAsia"/>
              </w:rPr>
              <w:t>mm</w:t>
            </w:r>
            <w:r>
              <w:rPr>
                <w:rFonts w:hint="eastAsia"/>
              </w:rPr>
              <w:t>）托盘尺寸</w:t>
            </w:r>
          </w:p>
        </w:tc>
        <w:tc>
          <w:tcPr>
            <w:tcW w:w="1050" w:type="dxa"/>
            <w:tcMar>
              <w:left w:w="0" w:type="dxa"/>
              <w:right w:w="0" w:type="dxa"/>
            </w:tcMar>
            <w:vAlign w:val="center"/>
          </w:tcPr>
          <w:p w:rsidR="00A3532B" w:rsidRDefault="008723D9">
            <w:pPr>
              <w:jc w:val="center"/>
            </w:pPr>
            <w:r>
              <w:rPr>
                <w:rFonts w:hint="eastAsia"/>
              </w:rPr>
              <w:t>2</w:t>
            </w:r>
          </w:p>
        </w:tc>
        <w:tc>
          <w:tcPr>
            <w:tcW w:w="923" w:type="dxa"/>
            <w:vAlign w:val="center"/>
          </w:tcPr>
          <w:p w:rsidR="00A3532B" w:rsidRDefault="008723D9">
            <w:pPr>
              <w:jc w:val="center"/>
            </w:pPr>
            <w:r>
              <w:rPr>
                <w:rFonts w:hint="eastAsia"/>
              </w:rPr>
              <w:t>组</w:t>
            </w:r>
          </w:p>
        </w:tc>
      </w:tr>
      <w:tr w:rsidR="00A3532B">
        <w:trPr>
          <w:trHeight w:val="375"/>
        </w:trPr>
        <w:tc>
          <w:tcPr>
            <w:tcW w:w="2605" w:type="dxa"/>
            <w:tcMar>
              <w:left w:w="0" w:type="dxa"/>
              <w:right w:w="0" w:type="dxa"/>
            </w:tcMar>
            <w:vAlign w:val="center"/>
          </w:tcPr>
          <w:p w:rsidR="00A3532B" w:rsidRDefault="008723D9">
            <w:pPr>
              <w:jc w:val="center"/>
            </w:pPr>
            <w:r>
              <w:rPr>
                <w:rFonts w:ascii="宋体" w:hAnsi="宋体" w:cs="宋体"/>
                <w:szCs w:val="21"/>
              </w:rPr>
              <w:t>地面分隔带</w:t>
            </w:r>
          </w:p>
        </w:tc>
        <w:tc>
          <w:tcPr>
            <w:tcW w:w="3841" w:type="dxa"/>
            <w:tcMar>
              <w:left w:w="0" w:type="dxa"/>
              <w:right w:w="0" w:type="dxa"/>
            </w:tcMar>
            <w:vAlign w:val="center"/>
          </w:tcPr>
          <w:p w:rsidR="00A3532B" w:rsidRDefault="008723D9">
            <w:pPr>
              <w:autoSpaceDE w:val="0"/>
              <w:autoSpaceDN w:val="0"/>
              <w:jc w:val="left"/>
            </w:pPr>
            <w:r>
              <w:rPr>
                <w:rFonts w:ascii="宋体" w:hAnsi="宋体" w:hint="eastAsia"/>
                <w:szCs w:val="21"/>
              </w:rPr>
              <w:t>可粘贴式地面分隔带，进口材质，可多次使用，用于区分各个实训区域；</w:t>
            </w:r>
          </w:p>
        </w:tc>
        <w:tc>
          <w:tcPr>
            <w:tcW w:w="1050" w:type="dxa"/>
            <w:tcMar>
              <w:left w:w="0" w:type="dxa"/>
              <w:right w:w="0" w:type="dxa"/>
            </w:tcMar>
            <w:vAlign w:val="center"/>
          </w:tcPr>
          <w:p w:rsidR="00A3532B" w:rsidRDefault="008723D9">
            <w:pPr>
              <w:jc w:val="center"/>
            </w:pPr>
            <w:r>
              <w:rPr>
                <w:rFonts w:ascii="宋体" w:hAnsi="宋体" w:hint="eastAsia"/>
                <w:szCs w:val="21"/>
              </w:rPr>
              <w:t>150</w:t>
            </w:r>
          </w:p>
        </w:tc>
        <w:tc>
          <w:tcPr>
            <w:tcW w:w="923" w:type="dxa"/>
            <w:vAlign w:val="center"/>
          </w:tcPr>
          <w:p w:rsidR="00A3532B" w:rsidRDefault="008723D9">
            <w:pPr>
              <w:jc w:val="center"/>
            </w:pPr>
            <w:r>
              <w:rPr>
                <w:rFonts w:ascii="宋体" w:hAnsi="宋体" w:hint="eastAsia"/>
                <w:szCs w:val="21"/>
              </w:rPr>
              <w:t>米</w:t>
            </w:r>
          </w:p>
        </w:tc>
      </w:tr>
      <w:tr w:rsidR="00A3532B">
        <w:trPr>
          <w:trHeight w:val="575"/>
        </w:trPr>
        <w:tc>
          <w:tcPr>
            <w:tcW w:w="2605" w:type="dxa"/>
            <w:tcMar>
              <w:left w:w="0" w:type="dxa"/>
              <w:right w:w="0" w:type="dxa"/>
            </w:tcMar>
            <w:vAlign w:val="center"/>
          </w:tcPr>
          <w:p w:rsidR="00A3532B" w:rsidRDefault="008723D9">
            <w:pPr>
              <w:jc w:val="center"/>
            </w:pPr>
            <w:r>
              <w:rPr>
                <w:rFonts w:hint="eastAsia"/>
              </w:rPr>
              <w:t>周转箱</w:t>
            </w:r>
          </w:p>
        </w:tc>
        <w:tc>
          <w:tcPr>
            <w:tcW w:w="3841" w:type="dxa"/>
            <w:tcMar>
              <w:left w:w="0" w:type="dxa"/>
              <w:right w:w="0" w:type="dxa"/>
            </w:tcMar>
            <w:vAlign w:val="center"/>
          </w:tcPr>
          <w:p w:rsidR="00A3532B" w:rsidRDefault="008723D9">
            <w:r>
              <w:rPr>
                <w:rFonts w:hint="eastAsia"/>
              </w:rPr>
              <w:t>带盖，工程塑料，尺寸为</w:t>
            </w:r>
            <w:r>
              <w:rPr>
                <w:rFonts w:hint="eastAsia"/>
              </w:rPr>
              <w:t>600*400*280mm</w:t>
            </w:r>
          </w:p>
          <w:p w:rsidR="00A3532B" w:rsidRDefault="008723D9">
            <w:r>
              <w:rPr>
                <w:rFonts w:hint="eastAsia"/>
              </w:rPr>
              <w:t>用于电子拣选区拣货、配送货物</w:t>
            </w:r>
          </w:p>
        </w:tc>
        <w:tc>
          <w:tcPr>
            <w:tcW w:w="1050" w:type="dxa"/>
            <w:tcMar>
              <w:left w:w="0" w:type="dxa"/>
              <w:right w:w="0" w:type="dxa"/>
            </w:tcMar>
            <w:vAlign w:val="center"/>
          </w:tcPr>
          <w:p w:rsidR="00A3532B" w:rsidRDefault="008723D9">
            <w:pPr>
              <w:jc w:val="center"/>
            </w:pPr>
            <w:r>
              <w:rPr>
                <w:rFonts w:hint="eastAsia"/>
              </w:rPr>
              <w:t>10</w:t>
            </w:r>
          </w:p>
        </w:tc>
        <w:tc>
          <w:tcPr>
            <w:tcW w:w="923" w:type="dxa"/>
            <w:vAlign w:val="center"/>
          </w:tcPr>
          <w:p w:rsidR="00A3532B" w:rsidRDefault="008723D9">
            <w:pPr>
              <w:jc w:val="center"/>
            </w:pPr>
            <w:r>
              <w:rPr>
                <w:rFonts w:hint="eastAsia"/>
              </w:rPr>
              <w:t>个</w:t>
            </w:r>
          </w:p>
        </w:tc>
      </w:tr>
      <w:tr w:rsidR="00A3532B">
        <w:trPr>
          <w:trHeight w:val="375"/>
        </w:trPr>
        <w:tc>
          <w:tcPr>
            <w:tcW w:w="2605" w:type="dxa"/>
            <w:tcMar>
              <w:left w:w="0" w:type="dxa"/>
              <w:right w:w="0" w:type="dxa"/>
            </w:tcMar>
            <w:vAlign w:val="center"/>
          </w:tcPr>
          <w:p w:rsidR="00A3532B" w:rsidRDefault="008723D9">
            <w:pPr>
              <w:jc w:val="center"/>
            </w:pPr>
            <w:r>
              <w:rPr>
                <w:rFonts w:hint="eastAsia"/>
              </w:rPr>
              <w:t>物料箱</w:t>
            </w:r>
          </w:p>
        </w:tc>
        <w:tc>
          <w:tcPr>
            <w:tcW w:w="3841" w:type="dxa"/>
            <w:tcMar>
              <w:left w:w="0" w:type="dxa"/>
              <w:right w:w="0" w:type="dxa"/>
            </w:tcMar>
            <w:vAlign w:val="center"/>
          </w:tcPr>
          <w:p w:rsidR="00A3532B" w:rsidRDefault="008723D9">
            <w:r>
              <w:rPr>
                <w:rFonts w:hint="eastAsia"/>
              </w:rPr>
              <w:t>型号：</w:t>
            </w:r>
            <w:r>
              <w:rPr>
                <w:rFonts w:hint="eastAsia"/>
              </w:rPr>
              <w:t>DC-12</w:t>
            </w:r>
          </w:p>
          <w:p w:rsidR="00A3532B" w:rsidRDefault="008723D9">
            <w:r>
              <w:rPr>
                <w:rFonts w:hint="eastAsia"/>
              </w:rPr>
              <w:t>原生塑料制，无盖，</w:t>
            </w:r>
            <w:r>
              <w:rPr>
                <w:rFonts w:hint="eastAsia"/>
              </w:rPr>
              <w:t>388*280*138MM</w:t>
            </w:r>
            <w:r>
              <w:rPr>
                <w:rFonts w:hint="eastAsia"/>
              </w:rPr>
              <w:t>左右</w:t>
            </w:r>
          </w:p>
          <w:p w:rsidR="00A3532B" w:rsidRDefault="008723D9">
            <w:r>
              <w:rPr>
                <w:rFonts w:hint="eastAsia"/>
              </w:rPr>
              <w:t>用于流利货架补货</w:t>
            </w:r>
          </w:p>
        </w:tc>
        <w:tc>
          <w:tcPr>
            <w:tcW w:w="1050" w:type="dxa"/>
            <w:tcMar>
              <w:left w:w="0" w:type="dxa"/>
              <w:right w:w="0" w:type="dxa"/>
            </w:tcMar>
            <w:vAlign w:val="center"/>
          </w:tcPr>
          <w:p w:rsidR="00A3532B" w:rsidRDefault="008723D9">
            <w:pPr>
              <w:jc w:val="center"/>
            </w:pPr>
            <w:r>
              <w:rPr>
                <w:rFonts w:hint="eastAsia"/>
              </w:rPr>
              <w:t>60</w:t>
            </w:r>
          </w:p>
        </w:tc>
        <w:tc>
          <w:tcPr>
            <w:tcW w:w="923" w:type="dxa"/>
            <w:vAlign w:val="center"/>
          </w:tcPr>
          <w:p w:rsidR="00A3532B" w:rsidRDefault="008723D9">
            <w:pPr>
              <w:jc w:val="center"/>
            </w:pPr>
            <w:r>
              <w:rPr>
                <w:rFonts w:hint="eastAsia"/>
              </w:rPr>
              <w:t>个</w:t>
            </w:r>
          </w:p>
        </w:tc>
      </w:tr>
      <w:tr w:rsidR="00A3532B">
        <w:trPr>
          <w:trHeight w:val="375"/>
        </w:trPr>
        <w:tc>
          <w:tcPr>
            <w:tcW w:w="2605" w:type="dxa"/>
            <w:tcMar>
              <w:left w:w="0" w:type="dxa"/>
              <w:right w:w="0" w:type="dxa"/>
            </w:tcMar>
            <w:vAlign w:val="center"/>
          </w:tcPr>
          <w:p w:rsidR="00A3532B" w:rsidRDefault="008723D9">
            <w:pPr>
              <w:jc w:val="center"/>
            </w:pPr>
            <w:r>
              <w:rPr>
                <w:rFonts w:hint="eastAsia"/>
              </w:rPr>
              <w:t>备用纸箱</w:t>
            </w:r>
          </w:p>
        </w:tc>
        <w:tc>
          <w:tcPr>
            <w:tcW w:w="3841" w:type="dxa"/>
            <w:tcMar>
              <w:left w:w="0" w:type="dxa"/>
              <w:right w:w="0" w:type="dxa"/>
            </w:tcMar>
            <w:vAlign w:val="center"/>
          </w:tcPr>
          <w:p w:rsidR="00A3532B" w:rsidRDefault="008723D9">
            <w:r>
              <w:rPr>
                <w:rFonts w:hint="eastAsia"/>
              </w:rPr>
              <w:t>多种不同规格（根据比赛试题定制）</w:t>
            </w:r>
          </w:p>
        </w:tc>
        <w:tc>
          <w:tcPr>
            <w:tcW w:w="1050" w:type="dxa"/>
            <w:tcMar>
              <w:left w:w="0" w:type="dxa"/>
              <w:right w:w="0" w:type="dxa"/>
            </w:tcMar>
            <w:vAlign w:val="center"/>
          </w:tcPr>
          <w:p w:rsidR="00A3532B" w:rsidRDefault="008723D9">
            <w:pPr>
              <w:jc w:val="center"/>
            </w:pPr>
            <w:r>
              <w:rPr>
                <w:rFonts w:hint="eastAsia"/>
              </w:rPr>
              <w:t>≥</w:t>
            </w:r>
            <w:r>
              <w:rPr>
                <w:rFonts w:hint="eastAsia"/>
              </w:rPr>
              <w:t>100</w:t>
            </w:r>
          </w:p>
        </w:tc>
        <w:tc>
          <w:tcPr>
            <w:tcW w:w="923" w:type="dxa"/>
            <w:vAlign w:val="center"/>
          </w:tcPr>
          <w:p w:rsidR="00A3532B" w:rsidRDefault="008723D9">
            <w:pPr>
              <w:jc w:val="center"/>
            </w:pPr>
            <w:r>
              <w:rPr>
                <w:rFonts w:hint="eastAsia"/>
              </w:rPr>
              <w:t>箱</w:t>
            </w:r>
          </w:p>
        </w:tc>
      </w:tr>
      <w:tr w:rsidR="00A3532B">
        <w:trPr>
          <w:trHeight w:val="309"/>
        </w:trPr>
        <w:tc>
          <w:tcPr>
            <w:tcW w:w="2605" w:type="dxa"/>
            <w:tcMar>
              <w:left w:w="0" w:type="dxa"/>
              <w:right w:w="0" w:type="dxa"/>
            </w:tcMar>
            <w:vAlign w:val="center"/>
          </w:tcPr>
          <w:p w:rsidR="00A3532B" w:rsidRDefault="008723D9">
            <w:pPr>
              <w:jc w:val="center"/>
            </w:pPr>
            <w:r>
              <w:rPr>
                <w:rFonts w:hint="eastAsia"/>
              </w:rPr>
              <w:t>模拟物料</w:t>
            </w:r>
          </w:p>
        </w:tc>
        <w:tc>
          <w:tcPr>
            <w:tcW w:w="3841" w:type="dxa"/>
            <w:tcMar>
              <w:left w:w="0" w:type="dxa"/>
              <w:right w:w="0" w:type="dxa"/>
            </w:tcMar>
            <w:vAlign w:val="center"/>
          </w:tcPr>
          <w:p w:rsidR="00A3532B" w:rsidRDefault="008723D9">
            <w:r>
              <w:rPr>
                <w:rFonts w:hint="eastAsia"/>
              </w:rPr>
              <w:t>多品种（根据比赛试题订购）</w:t>
            </w:r>
          </w:p>
        </w:tc>
        <w:tc>
          <w:tcPr>
            <w:tcW w:w="1050" w:type="dxa"/>
            <w:tcMar>
              <w:left w:w="0" w:type="dxa"/>
              <w:right w:w="0" w:type="dxa"/>
            </w:tcMar>
            <w:vAlign w:val="center"/>
          </w:tcPr>
          <w:p w:rsidR="00A3532B" w:rsidRDefault="008723D9">
            <w:pPr>
              <w:jc w:val="center"/>
            </w:pPr>
            <w:r>
              <w:rPr>
                <w:rFonts w:hint="eastAsia"/>
              </w:rPr>
              <w:t>若干</w:t>
            </w:r>
          </w:p>
        </w:tc>
        <w:tc>
          <w:tcPr>
            <w:tcW w:w="923" w:type="dxa"/>
            <w:vAlign w:val="center"/>
          </w:tcPr>
          <w:p w:rsidR="00A3532B" w:rsidRDefault="008723D9">
            <w:pPr>
              <w:jc w:val="center"/>
            </w:pPr>
            <w:r>
              <w:rPr>
                <w:rFonts w:hint="eastAsia"/>
              </w:rPr>
              <w:t>箱</w:t>
            </w:r>
          </w:p>
        </w:tc>
      </w:tr>
      <w:tr w:rsidR="00A3532B">
        <w:trPr>
          <w:trHeight w:val="309"/>
        </w:trPr>
        <w:tc>
          <w:tcPr>
            <w:tcW w:w="2605" w:type="dxa"/>
            <w:tcMar>
              <w:left w:w="0" w:type="dxa"/>
              <w:right w:w="0" w:type="dxa"/>
            </w:tcMar>
            <w:vAlign w:val="center"/>
          </w:tcPr>
          <w:p w:rsidR="00A3532B" w:rsidRDefault="008723D9">
            <w:pPr>
              <w:jc w:val="center"/>
            </w:pPr>
            <w:r>
              <w:rPr>
                <w:rFonts w:hint="eastAsia"/>
              </w:rPr>
              <w:t>秒表</w:t>
            </w:r>
          </w:p>
        </w:tc>
        <w:tc>
          <w:tcPr>
            <w:tcW w:w="3841" w:type="dxa"/>
            <w:tcMar>
              <w:left w:w="0" w:type="dxa"/>
              <w:right w:w="0" w:type="dxa"/>
            </w:tcMar>
            <w:vAlign w:val="center"/>
          </w:tcPr>
          <w:p w:rsidR="00A3532B" w:rsidRDefault="008723D9">
            <w:r>
              <w:rPr>
                <w:rFonts w:hint="eastAsia"/>
              </w:rPr>
              <w:t>国产</w:t>
            </w:r>
          </w:p>
        </w:tc>
        <w:tc>
          <w:tcPr>
            <w:tcW w:w="1050" w:type="dxa"/>
            <w:tcMar>
              <w:left w:w="0" w:type="dxa"/>
              <w:right w:w="0" w:type="dxa"/>
            </w:tcMar>
            <w:vAlign w:val="center"/>
          </w:tcPr>
          <w:p w:rsidR="00A3532B" w:rsidRDefault="008723D9">
            <w:pPr>
              <w:jc w:val="center"/>
            </w:pPr>
            <w:r>
              <w:rPr>
                <w:rFonts w:hint="eastAsia"/>
              </w:rPr>
              <w:t>10</w:t>
            </w:r>
          </w:p>
        </w:tc>
        <w:tc>
          <w:tcPr>
            <w:tcW w:w="923" w:type="dxa"/>
            <w:vAlign w:val="center"/>
          </w:tcPr>
          <w:p w:rsidR="00A3532B" w:rsidRDefault="008723D9">
            <w:pPr>
              <w:jc w:val="center"/>
            </w:pPr>
            <w:r>
              <w:rPr>
                <w:rFonts w:hint="eastAsia"/>
              </w:rPr>
              <w:t>个</w:t>
            </w:r>
          </w:p>
        </w:tc>
      </w:tr>
      <w:tr w:rsidR="00A3532B">
        <w:trPr>
          <w:trHeight w:val="309"/>
        </w:trPr>
        <w:tc>
          <w:tcPr>
            <w:tcW w:w="2605" w:type="dxa"/>
            <w:tcMar>
              <w:left w:w="0" w:type="dxa"/>
              <w:right w:w="0" w:type="dxa"/>
            </w:tcMar>
            <w:vAlign w:val="center"/>
          </w:tcPr>
          <w:p w:rsidR="00A3532B" w:rsidRDefault="008723D9">
            <w:pPr>
              <w:jc w:val="center"/>
            </w:pPr>
            <w:r>
              <w:rPr>
                <w:rFonts w:hint="eastAsia"/>
              </w:rPr>
              <w:t>订书机</w:t>
            </w:r>
          </w:p>
        </w:tc>
        <w:tc>
          <w:tcPr>
            <w:tcW w:w="3841" w:type="dxa"/>
            <w:tcMar>
              <w:left w:w="0" w:type="dxa"/>
              <w:right w:w="0" w:type="dxa"/>
            </w:tcMar>
            <w:vAlign w:val="center"/>
          </w:tcPr>
          <w:p w:rsidR="00A3532B" w:rsidRDefault="008723D9">
            <w:r>
              <w:rPr>
                <w:rFonts w:hint="eastAsia"/>
              </w:rPr>
              <w:t>国产</w:t>
            </w:r>
          </w:p>
        </w:tc>
        <w:tc>
          <w:tcPr>
            <w:tcW w:w="1050" w:type="dxa"/>
            <w:tcMar>
              <w:left w:w="0" w:type="dxa"/>
              <w:right w:w="0" w:type="dxa"/>
            </w:tcMar>
            <w:vAlign w:val="center"/>
          </w:tcPr>
          <w:p w:rsidR="00A3532B" w:rsidRDefault="008723D9">
            <w:pPr>
              <w:jc w:val="center"/>
            </w:pPr>
            <w:r>
              <w:rPr>
                <w:rFonts w:hint="eastAsia"/>
              </w:rPr>
              <w:t>4</w:t>
            </w:r>
          </w:p>
        </w:tc>
        <w:tc>
          <w:tcPr>
            <w:tcW w:w="923" w:type="dxa"/>
            <w:vAlign w:val="center"/>
          </w:tcPr>
          <w:p w:rsidR="00A3532B" w:rsidRDefault="008723D9">
            <w:pPr>
              <w:jc w:val="center"/>
            </w:pPr>
            <w:r>
              <w:rPr>
                <w:rFonts w:hint="eastAsia"/>
              </w:rPr>
              <w:t>个</w:t>
            </w:r>
          </w:p>
        </w:tc>
      </w:tr>
      <w:tr w:rsidR="00A3532B">
        <w:trPr>
          <w:trHeight w:val="309"/>
        </w:trPr>
        <w:tc>
          <w:tcPr>
            <w:tcW w:w="2605" w:type="dxa"/>
            <w:tcMar>
              <w:left w:w="0" w:type="dxa"/>
              <w:right w:w="0" w:type="dxa"/>
            </w:tcMar>
            <w:vAlign w:val="center"/>
          </w:tcPr>
          <w:p w:rsidR="00A3532B" w:rsidRDefault="008723D9">
            <w:pPr>
              <w:jc w:val="center"/>
            </w:pPr>
            <w:r>
              <w:rPr>
                <w:rFonts w:hint="eastAsia"/>
              </w:rPr>
              <w:t>指令哨</w:t>
            </w:r>
          </w:p>
        </w:tc>
        <w:tc>
          <w:tcPr>
            <w:tcW w:w="3841" w:type="dxa"/>
            <w:tcMar>
              <w:left w:w="0" w:type="dxa"/>
              <w:right w:w="0" w:type="dxa"/>
            </w:tcMar>
            <w:vAlign w:val="center"/>
          </w:tcPr>
          <w:p w:rsidR="00A3532B" w:rsidRDefault="008723D9">
            <w:r>
              <w:rPr>
                <w:rFonts w:hint="eastAsia"/>
              </w:rPr>
              <w:t>国产</w:t>
            </w:r>
          </w:p>
        </w:tc>
        <w:tc>
          <w:tcPr>
            <w:tcW w:w="1050" w:type="dxa"/>
            <w:tcMar>
              <w:left w:w="0" w:type="dxa"/>
              <w:right w:w="0" w:type="dxa"/>
            </w:tcMar>
            <w:vAlign w:val="center"/>
          </w:tcPr>
          <w:p w:rsidR="00A3532B" w:rsidRDefault="008723D9">
            <w:pPr>
              <w:jc w:val="center"/>
            </w:pPr>
            <w:r>
              <w:rPr>
                <w:rFonts w:hint="eastAsia"/>
              </w:rPr>
              <w:t>2</w:t>
            </w:r>
          </w:p>
        </w:tc>
        <w:tc>
          <w:tcPr>
            <w:tcW w:w="923" w:type="dxa"/>
            <w:vAlign w:val="center"/>
          </w:tcPr>
          <w:p w:rsidR="00A3532B" w:rsidRDefault="008723D9">
            <w:pPr>
              <w:jc w:val="center"/>
            </w:pPr>
            <w:r>
              <w:rPr>
                <w:rFonts w:hint="eastAsia"/>
              </w:rPr>
              <w:t>个</w:t>
            </w:r>
          </w:p>
        </w:tc>
      </w:tr>
      <w:tr w:rsidR="00A3532B">
        <w:trPr>
          <w:trHeight w:val="309"/>
        </w:trPr>
        <w:tc>
          <w:tcPr>
            <w:tcW w:w="2605" w:type="dxa"/>
            <w:tcMar>
              <w:left w:w="0" w:type="dxa"/>
              <w:right w:w="0" w:type="dxa"/>
            </w:tcMar>
            <w:vAlign w:val="center"/>
          </w:tcPr>
          <w:p w:rsidR="00A3532B" w:rsidRDefault="008723D9">
            <w:pPr>
              <w:jc w:val="center"/>
            </w:pPr>
            <w:r>
              <w:rPr>
                <w:rFonts w:hint="eastAsia"/>
              </w:rPr>
              <w:t>U</w:t>
            </w:r>
            <w:r>
              <w:rPr>
                <w:rFonts w:hint="eastAsia"/>
              </w:rPr>
              <w:t>盘</w:t>
            </w:r>
          </w:p>
        </w:tc>
        <w:tc>
          <w:tcPr>
            <w:tcW w:w="3841" w:type="dxa"/>
            <w:tcMar>
              <w:left w:w="0" w:type="dxa"/>
              <w:right w:w="0" w:type="dxa"/>
            </w:tcMar>
            <w:vAlign w:val="center"/>
          </w:tcPr>
          <w:p w:rsidR="00A3532B" w:rsidRDefault="008723D9">
            <w:r>
              <w:rPr>
                <w:rFonts w:hint="eastAsia"/>
              </w:rPr>
              <w:t>金士顿</w:t>
            </w:r>
            <w:r>
              <w:rPr>
                <w:rFonts w:hint="eastAsia"/>
              </w:rPr>
              <w:t xml:space="preserve"> 8G</w:t>
            </w:r>
          </w:p>
        </w:tc>
        <w:tc>
          <w:tcPr>
            <w:tcW w:w="1050" w:type="dxa"/>
            <w:tcMar>
              <w:left w:w="0" w:type="dxa"/>
              <w:right w:w="0" w:type="dxa"/>
            </w:tcMar>
            <w:vAlign w:val="center"/>
          </w:tcPr>
          <w:p w:rsidR="00A3532B" w:rsidRDefault="008723D9">
            <w:pPr>
              <w:jc w:val="center"/>
            </w:pPr>
            <w:r>
              <w:rPr>
                <w:rFonts w:hint="eastAsia"/>
              </w:rPr>
              <w:t>2</w:t>
            </w:r>
          </w:p>
        </w:tc>
        <w:tc>
          <w:tcPr>
            <w:tcW w:w="923" w:type="dxa"/>
            <w:vAlign w:val="center"/>
          </w:tcPr>
          <w:p w:rsidR="00A3532B" w:rsidRDefault="008723D9">
            <w:pPr>
              <w:jc w:val="center"/>
            </w:pPr>
            <w:r>
              <w:rPr>
                <w:rFonts w:hint="eastAsia"/>
              </w:rPr>
              <w:t>个</w:t>
            </w:r>
          </w:p>
        </w:tc>
      </w:tr>
      <w:tr w:rsidR="00A3532B">
        <w:trPr>
          <w:trHeight w:val="388"/>
        </w:trPr>
        <w:tc>
          <w:tcPr>
            <w:tcW w:w="2605" w:type="dxa"/>
            <w:tcMar>
              <w:left w:w="0" w:type="dxa"/>
              <w:right w:w="0" w:type="dxa"/>
            </w:tcMar>
            <w:vAlign w:val="center"/>
          </w:tcPr>
          <w:p w:rsidR="00A3532B" w:rsidRDefault="008723D9">
            <w:pPr>
              <w:jc w:val="center"/>
            </w:pPr>
            <w:r>
              <w:rPr>
                <w:rFonts w:hint="eastAsia"/>
              </w:rPr>
              <w:t>签字笔</w:t>
            </w:r>
          </w:p>
        </w:tc>
        <w:tc>
          <w:tcPr>
            <w:tcW w:w="3841" w:type="dxa"/>
            <w:tcMar>
              <w:left w:w="0" w:type="dxa"/>
              <w:right w:w="0" w:type="dxa"/>
            </w:tcMar>
            <w:vAlign w:val="center"/>
          </w:tcPr>
          <w:p w:rsidR="00A3532B" w:rsidRDefault="008723D9">
            <w:r>
              <w:rPr>
                <w:rFonts w:hint="eastAsia"/>
              </w:rPr>
              <w:t>黑色</w:t>
            </w:r>
          </w:p>
        </w:tc>
        <w:tc>
          <w:tcPr>
            <w:tcW w:w="1050" w:type="dxa"/>
            <w:tcMar>
              <w:left w:w="0" w:type="dxa"/>
              <w:right w:w="0" w:type="dxa"/>
            </w:tcMar>
            <w:vAlign w:val="center"/>
          </w:tcPr>
          <w:p w:rsidR="00A3532B" w:rsidRDefault="008723D9">
            <w:pPr>
              <w:jc w:val="center"/>
            </w:pPr>
            <w:r>
              <w:rPr>
                <w:rFonts w:hint="eastAsia"/>
              </w:rPr>
              <w:t>若干</w:t>
            </w:r>
          </w:p>
        </w:tc>
        <w:tc>
          <w:tcPr>
            <w:tcW w:w="923" w:type="dxa"/>
            <w:vAlign w:val="center"/>
          </w:tcPr>
          <w:p w:rsidR="00A3532B" w:rsidRDefault="008723D9">
            <w:pPr>
              <w:jc w:val="center"/>
            </w:pPr>
            <w:r>
              <w:rPr>
                <w:rFonts w:hint="eastAsia"/>
              </w:rPr>
              <w:t>支</w:t>
            </w:r>
          </w:p>
        </w:tc>
      </w:tr>
    </w:tbl>
    <w:p w:rsidR="00A3532B" w:rsidRDefault="008723D9">
      <w:pPr>
        <w:widowControl/>
        <w:adjustRightInd w:val="0"/>
        <w:snapToGrid w:val="0"/>
        <w:jc w:val="left"/>
        <w:rPr>
          <w:rFonts w:ascii="黑体" w:eastAsia="黑体" w:hAnsi="黑体" w:cs="黑体"/>
          <w:b/>
          <w:bCs/>
          <w:sz w:val="24"/>
        </w:rPr>
      </w:pPr>
      <w:r>
        <w:rPr>
          <w:rFonts w:ascii="黑体" w:eastAsia="黑体" w:hAnsi="黑体" w:cs="黑体" w:hint="eastAsia"/>
          <w:b/>
          <w:bCs/>
          <w:sz w:val="24"/>
        </w:rPr>
        <w:t>注：硬件设备型号及参数为参考值。</w:t>
      </w:r>
    </w:p>
    <w:p w:rsidR="00A3532B" w:rsidRDefault="008723D9">
      <w:pPr>
        <w:widowControl/>
        <w:adjustRightInd w:val="0"/>
        <w:snapToGrid w:val="0"/>
        <w:jc w:val="left"/>
        <w:rPr>
          <w:rFonts w:ascii="仿宋_GB2312" w:eastAsia="仿宋_GB2312" w:hAnsi="Verdana,ˎ̥"/>
          <w:b/>
          <w:bCs/>
          <w:sz w:val="28"/>
          <w:szCs w:val="28"/>
        </w:rPr>
      </w:pPr>
      <w:r>
        <w:rPr>
          <w:rFonts w:ascii="仿宋_GB2312" w:eastAsia="仿宋_GB2312" w:hAnsi="Verdana,ˎ̥" w:hint="eastAsia"/>
          <w:b/>
          <w:bCs/>
          <w:sz w:val="28"/>
          <w:szCs w:val="28"/>
        </w:rPr>
        <w:t xml:space="preserve">    团体赛竞赛技术平台（软件系统）由北京络捷斯特科技发展股份有限公司免费提供，免费开放期为20-30天时间。</w:t>
      </w:r>
    </w:p>
    <w:p w:rsidR="00A3532B" w:rsidRDefault="00A3532B">
      <w:pPr>
        <w:widowControl/>
        <w:adjustRightInd w:val="0"/>
        <w:snapToGrid w:val="0"/>
        <w:ind w:firstLine="562"/>
        <w:jc w:val="left"/>
        <w:rPr>
          <w:rFonts w:ascii="仿宋_GB2312" w:eastAsia="仿宋_GB2312" w:hAnsi="Verdana,ˎ̥"/>
          <w:b/>
          <w:bCs/>
          <w:sz w:val="28"/>
          <w:szCs w:val="28"/>
        </w:rPr>
      </w:pPr>
    </w:p>
    <w:p w:rsidR="00A3532B" w:rsidRDefault="008723D9">
      <w:pPr>
        <w:widowControl/>
        <w:adjustRightInd w:val="0"/>
        <w:snapToGrid w:val="0"/>
        <w:jc w:val="left"/>
        <w:rPr>
          <w:rFonts w:ascii="黑体" w:eastAsia="黑体" w:hAnsi="黑体" w:cs="黑体"/>
          <w:b/>
          <w:bCs/>
          <w:sz w:val="32"/>
          <w:szCs w:val="32"/>
        </w:rPr>
      </w:pPr>
      <w:r>
        <w:rPr>
          <w:rFonts w:ascii="黑体" w:eastAsia="黑体" w:hAnsi="黑体" w:cs="黑体" w:hint="eastAsia"/>
          <w:b/>
          <w:bCs/>
          <w:sz w:val="32"/>
          <w:szCs w:val="32"/>
        </w:rPr>
        <w:t>（二）个人单项比赛（省赛项目）</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赛项是以第三方物流企业实际业务管理为背景，参照现阶段我国物流企业中的典型业务领域和业务管理模式，以案例的形式呈现，参赛选手置身其中，收集案例企业运作数据，分析问题，解决问题。目的是使选手掌握企业正确的工作方法；掌握理论应用于实际的工作方法；培养职业能力。</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竞赛不仅检验学生学以致用的能力，对学生进行职业技能培养以及工作方法与思路的训练；而且更注重校企深度合作，让企业检验人才培养质量、发现培养中存在的问题，更好促进物流管理专业建设，提高人才培养质量，为专业建设、教学改革起到示范与引领作用。</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lastRenderedPageBreak/>
        <w:t>竞赛采取个人比赛方式，选手为参赛校201</w:t>
      </w:r>
      <w:r>
        <w:rPr>
          <w:rFonts w:ascii="仿宋_GB2312" w:eastAsia="仿宋_GB2312" w:hAnsi="Verdana,ˎ̥"/>
          <w:sz w:val="28"/>
          <w:szCs w:val="28"/>
        </w:rPr>
        <w:t>7</w:t>
      </w:r>
      <w:r>
        <w:rPr>
          <w:rFonts w:ascii="仿宋_GB2312" w:eastAsia="仿宋_GB2312" w:hAnsi="Verdana,ˎ̥" w:hint="eastAsia"/>
          <w:sz w:val="28"/>
          <w:szCs w:val="28"/>
        </w:rPr>
        <w:t>年在籍大学生，男女不限。每个学校限报4名选手。参赛选手年龄限制在25周岁(即1992年5月1日及以后出生)以下。</w:t>
      </w:r>
      <w:r>
        <w:rPr>
          <w:rFonts w:hint="eastAsia"/>
          <w:sz w:val="28"/>
          <w:szCs w:val="28"/>
        </w:rPr>
        <w:t>个人单项</w:t>
      </w:r>
      <w:r>
        <w:rPr>
          <w:sz w:val="28"/>
          <w:szCs w:val="28"/>
        </w:rPr>
        <w:t>比赛</w:t>
      </w:r>
      <w:r>
        <w:rPr>
          <w:rFonts w:hint="eastAsia"/>
          <w:sz w:val="28"/>
          <w:szCs w:val="28"/>
        </w:rPr>
        <w:t>可配</w:t>
      </w:r>
      <w:r>
        <w:rPr>
          <w:sz w:val="28"/>
          <w:szCs w:val="28"/>
        </w:rPr>
        <w:t>1</w:t>
      </w:r>
      <w:r>
        <w:rPr>
          <w:sz w:val="28"/>
          <w:szCs w:val="28"/>
        </w:rPr>
        <w:t>～</w:t>
      </w:r>
      <w:r>
        <w:rPr>
          <w:sz w:val="28"/>
          <w:szCs w:val="28"/>
        </w:rPr>
        <w:t>2</w:t>
      </w:r>
      <w:r>
        <w:rPr>
          <w:sz w:val="28"/>
          <w:szCs w:val="28"/>
        </w:rPr>
        <w:t>名指导教师</w:t>
      </w:r>
      <w:r>
        <w:rPr>
          <w:rFonts w:hint="eastAsia"/>
          <w:sz w:val="28"/>
          <w:szCs w:val="28"/>
        </w:rPr>
        <w:t>（确定后不可更换）</w:t>
      </w:r>
      <w:r>
        <w:rPr>
          <w:rFonts w:ascii="仿宋_GB2312" w:eastAsia="仿宋_GB2312" w:hAnsi="Verdana,ˎ̥" w:hint="eastAsia"/>
          <w:sz w:val="28"/>
          <w:szCs w:val="28"/>
        </w:rPr>
        <w:t>。</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现代物流储存与配送作业优化设计和实施以百蝶仿真运营软件为平台，参赛队员模拟运营物流企业为背景。通过参与经营物流企业了解企业正确的工作方法；掌握理论应用实际工作方法；培养职业素养。所有参赛选手必须参加物流方案设计和方案实施二个赛段</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参赛选手根据大赛提供案例企业的背景和数据、作业需求、作业成本、操作规范要求等竞赛要素，采集企业数据，制定工作规划方案，并在虚拟物流企业组织实施，最终针对自身所设计的方案进行技能操作。</w:t>
      </w:r>
    </w:p>
    <w:p w:rsidR="00A3532B" w:rsidRDefault="008723D9">
      <w:pPr>
        <w:pStyle w:val="2"/>
        <w:numPr>
          <w:ilvl w:val="0"/>
          <w:numId w:val="0"/>
        </w:numPr>
        <w:spacing w:before="200" w:after="200" w:line="312" w:lineRule="auto"/>
        <w:rPr>
          <w:rFonts w:ascii="仿宋_GB2312" w:eastAsia="仿宋_GB2312"/>
          <w:sz w:val="28"/>
          <w:szCs w:val="28"/>
        </w:rPr>
      </w:pPr>
      <w:r>
        <w:rPr>
          <w:rFonts w:ascii="仿宋_GB2312" w:eastAsia="仿宋_GB2312" w:hAnsi="Verdana,ˎ̥" w:hint="eastAsia"/>
          <w:sz w:val="28"/>
          <w:szCs w:val="28"/>
        </w:rPr>
        <w:t xml:space="preserve">竞赛时间为4个小时（240分钟），由物流方案设计和方案实施二部分组成，同一时间段连续做完。 </w:t>
      </w:r>
    </w:p>
    <w:p w:rsidR="00A3532B" w:rsidRDefault="008723D9">
      <w:pPr>
        <w:pStyle w:val="2"/>
        <w:numPr>
          <w:ilvl w:val="0"/>
          <w:numId w:val="0"/>
        </w:numPr>
        <w:spacing w:before="200" w:after="200" w:line="312" w:lineRule="auto"/>
        <w:rPr>
          <w:rFonts w:ascii="仿宋_GB2312" w:eastAsia="仿宋_GB2312"/>
          <w:sz w:val="28"/>
          <w:szCs w:val="28"/>
        </w:rPr>
      </w:pPr>
      <w:r>
        <w:rPr>
          <w:rFonts w:ascii="仿宋_GB2312" w:eastAsia="仿宋_GB2312" w:hint="eastAsia"/>
          <w:sz w:val="28"/>
          <w:szCs w:val="28"/>
        </w:rPr>
        <w:t>1、物流方案设计</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根据竞赛命题和三级指标进行物流方案设计：</w:t>
      </w:r>
    </w:p>
    <w:tbl>
      <w:tblPr>
        <w:tblW w:w="877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tblPr>
      <w:tblGrid>
        <w:gridCol w:w="1253"/>
        <w:gridCol w:w="1276"/>
        <w:gridCol w:w="1739"/>
        <w:gridCol w:w="4508"/>
      </w:tblGrid>
      <w:tr w:rsidR="00A3532B">
        <w:trPr>
          <w:trHeight w:val="209"/>
          <w:tblHeader/>
          <w:jc w:val="center"/>
        </w:trPr>
        <w:tc>
          <w:tcPr>
            <w:tcW w:w="1253" w:type="dxa"/>
            <w:tcBorders>
              <w:tl2br w:val="nil"/>
              <w:tr2bl w:val="nil"/>
            </w:tcBorders>
            <w:vAlign w:val="center"/>
          </w:tcPr>
          <w:p w:rsidR="00A3532B" w:rsidRDefault="008723D9">
            <w:pPr>
              <w:spacing w:line="360" w:lineRule="auto"/>
              <w:jc w:val="center"/>
              <w:rPr>
                <w:rFonts w:ascii="宋体" w:hAnsi="宋体"/>
                <w:b/>
                <w:bCs/>
                <w:szCs w:val="21"/>
              </w:rPr>
            </w:pPr>
            <w:r>
              <w:rPr>
                <w:rFonts w:ascii="宋体" w:hAnsi="宋体" w:hint="eastAsia"/>
                <w:b/>
                <w:bCs/>
                <w:szCs w:val="21"/>
              </w:rPr>
              <w:t>一级指标</w:t>
            </w:r>
          </w:p>
        </w:tc>
        <w:tc>
          <w:tcPr>
            <w:tcW w:w="1276" w:type="dxa"/>
            <w:tcBorders>
              <w:tl2br w:val="nil"/>
              <w:tr2bl w:val="nil"/>
            </w:tcBorders>
            <w:vAlign w:val="center"/>
          </w:tcPr>
          <w:p w:rsidR="00A3532B" w:rsidRDefault="008723D9">
            <w:pPr>
              <w:spacing w:line="360" w:lineRule="auto"/>
              <w:jc w:val="center"/>
              <w:rPr>
                <w:rFonts w:ascii="宋体" w:hAnsi="宋体"/>
                <w:b/>
                <w:bCs/>
                <w:szCs w:val="21"/>
              </w:rPr>
            </w:pPr>
            <w:r>
              <w:rPr>
                <w:rFonts w:ascii="宋体" w:hAnsi="宋体" w:hint="eastAsia"/>
                <w:b/>
                <w:bCs/>
                <w:szCs w:val="21"/>
              </w:rPr>
              <w:t>二级指标</w:t>
            </w:r>
          </w:p>
        </w:tc>
        <w:tc>
          <w:tcPr>
            <w:tcW w:w="1739" w:type="dxa"/>
            <w:tcBorders>
              <w:tl2br w:val="nil"/>
              <w:tr2bl w:val="nil"/>
            </w:tcBorders>
            <w:vAlign w:val="center"/>
          </w:tcPr>
          <w:p w:rsidR="00A3532B" w:rsidRDefault="008723D9">
            <w:pPr>
              <w:spacing w:line="360" w:lineRule="auto"/>
              <w:jc w:val="center"/>
              <w:rPr>
                <w:rFonts w:ascii="宋体" w:hAnsi="宋体"/>
                <w:b/>
                <w:bCs/>
                <w:szCs w:val="21"/>
              </w:rPr>
            </w:pPr>
            <w:r>
              <w:rPr>
                <w:rFonts w:ascii="宋体" w:hAnsi="宋体" w:hint="eastAsia"/>
                <w:b/>
                <w:bCs/>
                <w:szCs w:val="21"/>
              </w:rPr>
              <w:t>三级指标</w:t>
            </w:r>
          </w:p>
        </w:tc>
        <w:tc>
          <w:tcPr>
            <w:tcW w:w="4508" w:type="dxa"/>
            <w:tcBorders>
              <w:tl2br w:val="nil"/>
              <w:tr2bl w:val="nil"/>
            </w:tcBorders>
            <w:vAlign w:val="center"/>
          </w:tcPr>
          <w:p w:rsidR="00A3532B" w:rsidRDefault="008723D9">
            <w:pPr>
              <w:spacing w:line="360" w:lineRule="auto"/>
              <w:jc w:val="center"/>
              <w:rPr>
                <w:rFonts w:ascii="宋体" w:hAnsi="宋体"/>
                <w:b/>
                <w:bCs/>
                <w:szCs w:val="21"/>
              </w:rPr>
            </w:pPr>
            <w:r>
              <w:rPr>
                <w:rFonts w:ascii="宋体" w:hAnsi="宋体" w:hint="eastAsia"/>
                <w:b/>
                <w:bCs/>
                <w:szCs w:val="21"/>
              </w:rPr>
              <w:t>三级指标说明</w:t>
            </w:r>
          </w:p>
        </w:tc>
      </w:tr>
      <w:tr w:rsidR="00A3532B">
        <w:trPr>
          <w:trHeight w:val="209"/>
          <w:jc w:val="center"/>
        </w:trPr>
        <w:tc>
          <w:tcPr>
            <w:tcW w:w="1253" w:type="dxa"/>
            <w:vMerge w:val="restart"/>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物流企业运作方案设计</w:t>
            </w:r>
          </w:p>
        </w:tc>
        <w:tc>
          <w:tcPr>
            <w:tcW w:w="1276" w:type="dxa"/>
            <w:vMerge w:val="restart"/>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工作准备</w:t>
            </w: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1.封面</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题目：现代物流作业方案设计与实施</w:t>
            </w:r>
          </w:p>
          <w:p w:rsidR="00A3532B" w:rsidRDefault="008723D9">
            <w:pPr>
              <w:spacing w:line="360" w:lineRule="auto"/>
              <w:rPr>
                <w:rFonts w:ascii="宋体" w:hAnsi="宋体"/>
                <w:szCs w:val="21"/>
              </w:rPr>
            </w:pPr>
            <w:r>
              <w:rPr>
                <w:rFonts w:ascii="宋体" w:hAnsi="宋体" w:hint="eastAsia"/>
                <w:szCs w:val="21"/>
              </w:rPr>
              <w:t>参赛队名称：本队抽签序号，如为01</w:t>
            </w:r>
          </w:p>
        </w:tc>
      </w:tr>
      <w:tr w:rsidR="00A3532B">
        <w:trPr>
          <w:trHeight w:val="209"/>
          <w:jc w:val="center"/>
        </w:trPr>
        <w:tc>
          <w:tcPr>
            <w:tcW w:w="1253"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2.队员分工</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物流作业方案执行时的分工进行切换角色</w:t>
            </w:r>
          </w:p>
        </w:tc>
      </w:tr>
      <w:tr w:rsidR="00A3532B">
        <w:trPr>
          <w:trHeight w:val="209"/>
          <w:jc w:val="center"/>
        </w:trPr>
        <w:tc>
          <w:tcPr>
            <w:tcW w:w="1253"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val="restart"/>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物流企业运作数据调研与分析</w:t>
            </w: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3.配送中心设施设备规模与布局</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“实地”调研物流企业设施设备规模，记录相关数据，为方案设计提供依据。</w:t>
            </w:r>
          </w:p>
        </w:tc>
      </w:tr>
      <w:tr w:rsidR="00A3532B">
        <w:trPr>
          <w:trHeight w:val="209"/>
          <w:jc w:val="center"/>
        </w:trPr>
        <w:tc>
          <w:tcPr>
            <w:tcW w:w="1253"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4.物动量ABC分析</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从WMS中收集货物相关出入库运营数据，进行数据计算分析，能够体现出分类过程和分类结果。</w:t>
            </w:r>
          </w:p>
        </w:tc>
      </w:tr>
      <w:tr w:rsidR="00A3532B">
        <w:trPr>
          <w:trHeight w:val="932"/>
          <w:jc w:val="center"/>
        </w:trPr>
        <w:tc>
          <w:tcPr>
            <w:tcW w:w="1253"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val="restart"/>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入库作业计划</w:t>
            </w: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5.入库月台安排</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根据送货车辆到达相关信息，合理安排车辆停靠月台位置。</w:t>
            </w:r>
          </w:p>
        </w:tc>
      </w:tr>
      <w:tr w:rsidR="00A3532B">
        <w:trPr>
          <w:trHeight w:val="932"/>
          <w:jc w:val="center"/>
        </w:trPr>
        <w:tc>
          <w:tcPr>
            <w:tcW w:w="1253"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6.制定货物组托示意图</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包括奇数层俯视图、偶数层俯视图</w:t>
            </w:r>
          </w:p>
        </w:tc>
      </w:tr>
      <w:tr w:rsidR="00A3532B">
        <w:trPr>
          <w:trHeight w:val="209"/>
          <w:jc w:val="center"/>
        </w:trPr>
        <w:tc>
          <w:tcPr>
            <w:tcW w:w="1253"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7.货物上架储位安排</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根据ABC物动量分析结果，结合配送中心设备调研的内容，将入库货物进行合理的储位安排。</w:t>
            </w:r>
          </w:p>
        </w:tc>
      </w:tr>
      <w:tr w:rsidR="00A3532B">
        <w:trPr>
          <w:trHeight w:val="209"/>
          <w:jc w:val="center"/>
        </w:trPr>
        <w:tc>
          <w:tcPr>
            <w:tcW w:w="1253"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val="restart"/>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出库作业计划</w:t>
            </w: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8.订单有效性分析</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根据WMS系统中给定的客户订单，应对订单的有效性进行判断，对确定的无效订单予以锁定，陈述理由。</w:t>
            </w:r>
          </w:p>
        </w:tc>
      </w:tr>
      <w:tr w:rsidR="00A3532B">
        <w:trPr>
          <w:trHeight w:val="209"/>
          <w:jc w:val="center"/>
        </w:trPr>
        <w:tc>
          <w:tcPr>
            <w:tcW w:w="1253"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9.库存分析</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查询出库货物的库存，是否满足出库需要。对于库存不足，制定订货计划。</w:t>
            </w:r>
          </w:p>
        </w:tc>
      </w:tr>
      <w:tr w:rsidR="00A3532B">
        <w:trPr>
          <w:trHeight w:val="209"/>
          <w:jc w:val="center"/>
        </w:trPr>
        <w:tc>
          <w:tcPr>
            <w:tcW w:w="1253"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10.拣选作业方式选择</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根据客户出库订单内容，选择播种式或摘果式拣选作业方式，说明理由。</w:t>
            </w:r>
          </w:p>
        </w:tc>
      </w:tr>
      <w:tr w:rsidR="00A3532B">
        <w:trPr>
          <w:trHeight w:val="853"/>
          <w:jc w:val="center"/>
        </w:trPr>
        <w:tc>
          <w:tcPr>
            <w:tcW w:w="1253"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11.预编出库作业系统分配结果。</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根据订单内容，结合现有库存，按照所选择的拣选方式等条件，预编系统出库分配的结果，提前做好相关预案。</w:t>
            </w:r>
          </w:p>
        </w:tc>
      </w:tr>
      <w:tr w:rsidR="00A3532B">
        <w:trPr>
          <w:trHeight w:val="209"/>
          <w:jc w:val="center"/>
        </w:trPr>
        <w:tc>
          <w:tcPr>
            <w:tcW w:w="1253"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val="restart"/>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库内作业优化调整</w:t>
            </w: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12.库存管理</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检查任务实施阶段出库货物的安全库存量是否合格，主要检查拣货区安全库存。</w:t>
            </w:r>
          </w:p>
        </w:tc>
      </w:tr>
      <w:tr w:rsidR="00A3532B">
        <w:trPr>
          <w:trHeight w:val="209"/>
          <w:jc w:val="center"/>
        </w:trPr>
        <w:tc>
          <w:tcPr>
            <w:tcW w:w="1253"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13.补货作业计划</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依据安全库存情况制定补货作业计划。</w:t>
            </w:r>
          </w:p>
        </w:tc>
      </w:tr>
      <w:tr w:rsidR="00A3532B">
        <w:trPr>
          <w:trHeight w:val="209"/>
          <w:jc w:val="center"/>
        </w:trPr>
        <w:tc>
          <w:tcPr>
            <w:tcW w:w="1253"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14.储位优化调整（移库）</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根据ABC货物分类的结果，对拣货区货物的储位进行优化调整，进行移库作业。</w:t>
            </w:r>
          </w:p>
        </w:tc>
      </w:tr>
      <w:tr w:rsidR="00A3532B">
        <w:trPr>
          <w:trHeight w:val="209"/>
          <w:jc w:val="center"/>
        </w:trPr>
        <w:tc>
          <w:tcPr>
            <w:tcW w:w="1253"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val="restart"/>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配送作业计划</w:t>
            </w: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15.车辆调度与线路优化</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根据给定的数据（送货点、送货距离、订单货物信息、车辆信息），采用节约里程法，综合设计配送运输的整体方案。</w:t>
            </w:r>
          </w:p>
        </w:tc>
      </w:tr>
      <w:tr w:rsidR="00A3532B">
        <w:trPr>
          <w:trHeight w:val="209"/>
          <w:jc w:val="center"/>
        </w:trPr>
        <w:tc>
          <w:tcPr>
            <w:tcW w:w="1253"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16.装车配载方案</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根据配送线路设计优化的结果，按照选定车型的大小、载重量、送货顺序，绘制配送车辆配积载图。</w:t>
            </w:r>
          </w:p>
        </w:tc>
      </w:tr>
      <w:tr w:rsidR="00A3532B">
        <w:trPr>
          <w:trHeight w:val="209"/>
          <w:jc w:val="center"/>
        </w:trPr>
        <w:tc>
          <w:tcPr>
            <w:tcW w:w="1253" w:type="dxa"/>
            <w:vMerge/>
            <w:tcBorders>
              <w:tl2br w:val="nil"/>
              <w:tr2bl w:val="nil"/>
            </w:tcBorders>
            <w:vAlign w:val="center"/>
          </w:tcPr>
          <w:p w:rsidR="00A3532B" w:rsidRDefault="00A3532B">
            <w:pPr>
              <w:spacing w:line="360" w:lineRule="auto"/>
              <w:rPr>
                <w:rFonts w:ascii="宋体" w:hAnsi="宋体"/>
                <w:szCs w:val="21"/>
              </w:rPr>
            </w:pPr>
          </w:p>
        </w:tc>
        <w:tc>
          <w:tcPr>
            <w:tcW w:w="1276" w:type="dxa"/>
            <w:tcBorders>
              <w:tl2br w:val="nil"/>
              <w:tr2bl w:val="nil"/>
            </w:tcBorders>
            <w:vAlign w:val="center"/>
          </w:tcPr>
          <w:p w:rsidR="00A3532B" w:rsidRDefault="008723D9">
            <w:pPr>
              <w:spacing w:line="360" w:lineRule="auto"/>
              <w:jc w:val="center"/>
              <w:rPr>
                <w:rFonts w:ascii="宋体" w:hAnsi="宋体"/>
                <w:szCs w:val="21"/>
              </w:rPr>
            </w:pPr>
            <w:r>
              <w:rPr>
                <w:rFonts w:ascii="宋体" w:hAnsi="宋体" w:hint="eastAsia"/>
                <w:szCs w:val="21"/>
              </w:rPr>
              <w:t>编制作业实施计划</w:t>
            </w: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17.作业进度计划</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按照时间先后顺序将各个岗位在方案执行过程中的工作内容编制成作业进度计划（甘特图），</w:t>
            </w:r>
            <w:r>
              <w:rPr>
                <w:rFonts w:ascii="宋体" w:hAnsi="宋体" w:hint="eastAsia"/>
                <w:szCs w:val="21"/>
              </w:rPr>
              <w:lastRenderedPageBreak/>
              <w:t>包括可能出现问题的预案。</w:t>
            </w:r>
          </w:p>
        </w:tc>
      </w:tr>
    </w:tbl>
    <w:p w:rsidR="00A3532B" w:rsidRDefault="00A3532B">
      <w:pPr>
        <w:spacing w:line="360" w:lineRule="auto"/>
        <w:ind w:firstLineChars="200" w:firstLine="480"/>
        <w:rPr>
          <w:rFonts w:ascii="仿宋_GB2312" w:eastAsia="仿宋_GB2312" w:hAnsi="仿宋"/>
          <w:sz w:val="24"/>
        </w:rPr>
      </w:pPr>
    </w:p>
    <w:p w:rsidR="00A3532B" w:rsidRDefault="008723D9">
      <w:pPr>
        <w:pStyle w:val="2"/>
        <w:numPr>
          <w:ilvl w:val="0"/>
          <w:numId w:val="0"/>
        </w:numPr>
        <w:spacing w:before="200" w:after="200" w:line="312" w:lineRule="auto"/>
        <w:rPr>
          <w:rFonts w:ascii="仿宋_GB2312" w:eastAsia="仿宋_GB2312"/>
          <w:sz w:val="28"/>
          <w:szCs w:val="28"/>
        </w:rPr>
      </w:pPr>
      <w:r>
        <w:rPr>
          <w:rFonts w:ascii="仿宋_GB2312" w:eastAsia="仿宋_GB2312" w:hint="eastAsia"/>
          <w:sz w:val="28"/>
          <w:szCs w:val="28"/>
        </w:rPr>
        <w:t>2、物</w:t>
      </w:r>
      <w:r>
        <w:rPr>
          <w:rFonts w:ascii="仿宋_GB2312" w:eastAsia="仿宋_GB2312"/>
          <w:sz w:val="28"/>
          <w:szCs w:val="28"/>
        </w:rPr>
        <w:t>流方案实施</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根据制定的方案和三级指标进行物流方案实施：</w:t>
      </w:r>
    </w:p>
    <w:tbl>
      <w:tblPr>
        <w:tblW w:w="8799"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tblPr>
      <w:tblGrid>
        <w:gridCol w:w="1276"/>
        <w:gridCol w:w="1276"/>
        <w:gridCol w:w="1739"/>
        <w:gridCol w:w="4508"/>
      </w:tblGrid>
      <w:tr w:rsidR="00A3532B">
        <w:trPr>
          <w:trHeight w:val="209"/>
          <w:jc w:val="center"/>
        </w:trPr>
        <w:tc>
          <w:tcPr>
            <w:tcW w:w="1276" w:type="dxa"/>
            <w:tcBorders>
              <w:top w:val="single" w:sz="18" w:space="0" w:color="auto"/>
              <w:left w:val="single" w:sz="18" w:space="0" w:color="auto"/>
              <w:bottom w:val="single" w:sz="4" w:space="0" w:color="auto"/>
              <w:right w:val="single" w:sz="4" w:space="0" w:color="auto"/>
              <w:tl2br w:val="nil"/>
              <w:tr2bl w:val="nil"/>
            </w:tcBorders>
            <w:vAlign w:val="center"/>
          </w:tcPr>
          <w:p w:rsidR="00A3532B" w:rsidRDefault="008723D9">
            <w:pPr>
              <w:spacing w:line="360" w:lineRule="auto"/>
              <w:rPr>
                <w:rFonts w:ascii="宋体" w:hAnsi="宋体"/>
                <w:b/>
                <w:szCs w:val="21"/>
              </w:rPr>
            </w:pPr>
            <w:r>
              <w:rPr>
                <w:rFonts w:ascii="宋体" w:hAnsi="宋体" w:hint="eastAsia"/>
                <w:b/>
                <w:szCs w:val="21"/>
              </w:rPr>
              <w:t>一级指标</w:t>
            </w:r>
          </w:p>
        </w:tc>
        <w:tc>
          <w:tcPr>
            <w:tcW w:w="1276" w:type="dxa"/>
            <w:tcBorders>
              <w:top w:val="single" w:sz="18" w:space="0" w:color="auto"/>
              <w:left w:val="single" w:sz="4" w:space="0" w:color="auto"/>
              <w:bottom w:val="single" w:sz="4" w:space="0" w:color="auto"/>
              <w:right w:val="single" w:sz="4" w:space="0" w:color="auto"/>
              <w:tl2br w:val="nil"/>
              <w:tr2bl w:val="nil"/>
            </w:tcBorders>
            <w:vAlign w:val="center"/>
          </w:tcPr>
          <w:p w:rsidR="00A3532B" w:rsidRDefault="008723D9">
            <w:pPr>
              <w:spacing w:line="360" w:lineRule="auto"/>
              <w:rPr>
                <w:rFonts w:ascii="宋体" w:hAnsi="宋体"/>
                <w:b/>
                <w:szCs w:val="21"/>
              </w:rPr>
            </w:pPr>
            <w:r>
              <w:rPr>
                <w:rFonts w:ascii="宋体" w:hAnsi="宋体" w:hint="eastAsia"/>
                <w:b/>
                <w:szCs w:val="21"/>
              </w:rPr>
              <w:t>二级指标</w:t>
            </w:r>
          </w:p>
        </w:tc>
        <w:tc>
          <w:tcPr>
            <w:tcW w:w="1739" w:type="dxa"/>
            <w:tcBorders>
              <w:top w:val="single" w:sz="18" w:space="0" w:color="auto"/>
              <w:left w:val="single" w:sz="4" w:space="0" w:color="auto"/>
              <w:bottom w:val="single" w:sz="4" w:space="0" w:color="auto"/>
              <w:right w:val="single" w:sz="4" w:space="0" w:color="auto"/>
              <w:tl2br w:val="nil"/>
              <w:tr2bl w:val="nil"/>
            </w:tcBorders>
            <w:vAlign w:val="center"/>
          </w:tcPr>
          <w:p w:rsidR="00A3532B" w:rsidRDefault="008723D9">
            <w:pPr>
              <w:spacing w:line="360" w:lineRule="auto"/>
              <w:rPr>
                <w:rFonts w:ascii="宋体" w:hAnsi="宋体"/>
                <w:b/>
                <w:szCs w:val="21"/>
              </w:rPr>
            </w:pPr>
            <w:r>
              <w:rPr>
                <w:rFonts w:ascii="宋体" w:hAnsi="宋体" w:hint="eastAsia"/>
                <w:b/>
                <w:szCs w:val="21"/>
              </w:rPr>
              <w:t>三级指标</w:t>
            </w:r>
          </w:p>
        </w:tc>
        <w:tc>
          <w:tcPr>
            <w:tcW w:w="4508" w:type="dxa"/>
            <w:tcBorders>
              <w:top w:val="single" w:sz="18" w:space="0" w:color="auto"/>
              <w:left w:val="single" w:sz="4" w:space="0" w:color="auto"/>
              <w:bottom w:val="single" w:sz="4" w:space="0" w:color="auto"/>
              <w:right w:val="single" w:sz="18" w:space="0" w:color="auto"/>
              <w:tl2br w:val="nil"/>
              <w:tr2bl w:val="nil"/>
            </w:tcBorders>
            <w:vAlign w:val="center"/>
          </w:tcPr>
          <w:p w:rsidR="00A3532B" w:rsidRDefault="008723D9">
            <w:pPr>
              <w:spacing w:line="360" w:lineRule="auto"/>
              <w:rPr>
                <w:rFonts w:ascii="宋体" w:hAnsi="宋体"/>
                <w:b/>
                <w:szCs w:val="21"/>
              </w:rPr>
            </w:pPr>
            <w:r>
              <w:rPr>
                <w:rFonts w:ascii="宋体" w:hAnsi="宋体" w:hint="eastAsia"/>
                <w:b/>
                <w:szCs w:val="21"/>
              </w:rPr>
              <w:t>三级指标说明</w:t>
            </w:r>
          </w:p>
        </w:tc>
      </w:tr>
      <w:tr w:rsidR="00A3532B">
        <w:trPr>
          <w:trHeight w:val="209"/>
          <w:jc w:val="center"/>
        </w:trPr>
        <w:tc>
          <w:tcPr>
            <w:tcW w:w="1276" w:type="dxa"/>
            <w:vMerge w:val="restart"/>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物流企业运作方案实施</w:t>
            </w:r>
          </w:p>
        </w:tc>
        <w:tc>
          <w:tcPr>
            <w:tcW w:w="1276" w:type="dxa"/>
            <w:vMerge w:val="restart"/>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执行入库作业</w:t>
            </w: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1.启动WMS入库模块</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检查入库预报，对于方案设计点</w:t>
            </w:r>
            <w:r>
              <w:rPr>
                <w:rFonts w:ascii="宋体" w:hAnsi="宋体"/>
                <w:szCs w:val="21"/>
              </w:rPr>
              <w:t>9</w:t>
            </w:r>
            <w:r>
              <w:rPr>
                <w:rFonts w:ascii="宋体" w:hAnsi="宋体" w:hint="eastAsia"/>
                <w:szCs w:val="21"/>
              </w:rPr>
              <w:t>.库存分析中如有需要订货的货物，进行订货入库预报的录入。</w:t>
            </w:r>
          </w:p>
        </w:tc>
      </w:tr>
      <w:tr w:rsidR="00A3532B">
        <w:trPr>
          <w:trHeight w:val="209"/>
          <w:jc w:val="center"/>
        </w:trPr>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2.月台分配</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按照预先设计的结果，在WMS中执行月台分配工作。</w:t>
            </w:r>
          </w:p>
        </w:tc>
      </w:tr>
      <w:tr w:rsidR="00A3532B">
        <w:trPr>
          <w:trHeight w:val="209"/>
          <w:jc w:val="center"/>
        </w:trPr>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3.入库准备工作</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搬运托盘、卸货。</w:t>
            </w:r>
          </w:p>
        </w:tc>
      </w:tr>
      <w:tr w:rsidR="00A3532B">
        <w:trPr>
          <w:trHeight w:val="209"/>
          <w:jc w:val="center"/>
        </w:trPr>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4.验货、组托</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验收无误后，按照堆码要求，将货物科学、合理地从送货木托盘上码放到仓库存储用托盘上。</w:t>
            </w:r>
          </w:p>
        </w:tc>
      </w:tr>
      <w:tr w:rsidR="00A3532B">
        <w:trPr>
          <w:trHeight w:val="209"/>
          <w:jc w:val="center"/>
        </w:trPr>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5.入库上架</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按照预先设计的入库存储库位，进行货物上架作业。</w:t>
            </w:r>
          </w:p>
        </w:tc>
      </w:tr>
      <w:tr w:rsidR="00A3532B">
        <w:trPr>
          <w:trHeight w:val="209"/>
          <w:jc w:val="center"/>
        </w:trPr>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val="restart"/>
            <w:tcBorders>
              <w:tl2br w:val="nil"/>
              <w:tr2bl w:val="nil"/>
            </w:tcBorders>
            <w:vAlign w:val="center"/>
          </w:tcPr>
          <w:p w:rsidR="00A3532B" w:rsidRDefault="008723D9">
            <w:pPr>
              <w:spacing w:line="360" w:lineRule="auto"/>
              <w:rPr>
                <w:rFonts w:ascii="宋体" w:hAnsi="宋体"/>
                <w:szCs w:val="21"/>
              </w:rPr>
            </w:pPr>
            <w:r>
              <w:rPr>
                <w:rFonts w:ascii="宋体" w:hAnsi="宋体"/>
                <w:szCs w:val="21"/>
              </w:rPr>
              <w:t>执行库内管理作业</w:t>
            </w: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6.在WMS中录入补货信息</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根据制定的补货作业计划，在WMS中进行补货相关信息的录入与处理。</w:t>
            </w:r>
          </w:p>
        </w:tc>
      </w:tr>
      <w:tr w:rsidR="00A3532B">
        <w:trPr>
          <w:trHeight w:val="209"/>
          <w:jc w:val="center"/>
        </w:trPr>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7.执行补货作业</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执行具体的补货作业操作，为出库作业的顺利进行做好保障</w:t>
            </w:r>
          </w:p>
        </w:tc>
      </w:tr>
      <w:tr w:rsidR="00A3532B">
        <w:trPr>
          <w:trHeight w:val="209"/>
          <w:jc w:val="center"/>
        </w:trPr>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szCs w:val="21"/>
              </w:rPr>
              <w:t>8.</w:t>
            </w:r>
            <w:r>
              <w:rPr>
                <w:rFonts w:ascii="宋体" w:hAnsi="宋体" w:hint="eastAsia"/>
                <w:szCs w:val="21"/>
              </w:rPr>
              <w:t>执行移库作业</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根据制定的移库作业计划，在WMS系统中录入相关移库信息，并执行“实际”货物的移库操作。为出库作业更高效率的执行作业准备工作。</w:t>
            </w:r>
          </w:p>
        </w:tc>
      </w:tr>
      <w:tr w:rsidR="00A3532B">
        <w:trPr>
          <w:trHeight w:val="209"/>
          <w:jc w:val="center"/>
        </w:trPr>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val="restart"/>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执行出库作业</w:t>
            </w: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9.在WMS中进行出库信息处理</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按照制定的拣选方式，在WMS中进行相关操作，进行货物分配。</w:t>
            </w:r>
          </w:p>
        </w:tc>
      </w:tr>
      <w:tr w:rsidR="00A3532B">
        <w:trPr>
          <w:trHeight w:val="209"/>
          <w:jc w:val="center"/>
        </w:trPr>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10.拣货作业</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执行立体仓库拆盘、电子标签货架、普通平板</w:t>
            </w:r>
            <w:r>
              <w:rPr>
                <w:rFonts w:ascii="宋体" w:hAnsi="宋体" w:hint="eastAsia"/>
                <w:szCs w:val="21"/>
              </w:rPr>
              <w:lastRenderedPageBreak/>
              <w:t>货架的拣货作业（根据拣选方式选择的不同，出库作业的过程会稍有不同）。</w:t>
            </w:r>
          </w:p>
        </w:tc>
      </w:tr>
      <w:tr w:rsidR="00A3532B">
        <w:trPr>
          <w:trHeight w:val="209"/>
          <w:jc w:val="center"/>
        </w:trPr>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11.出库打包复核</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将拣货货物进行打包，清点检验出库数量。</w:t>
            </w:r>
          </w:p>
        </w:tc>
      </w:tr>
      <w:tr w:rsidR="00A3532B">
        <w:trPr>
          <w:trHeight w:val="209"/>
          <w:jc w:val="center"/>
        </w:trPr>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12.集货作业</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按照系统分配结果，将笼车搬运到对应的出库月台进行集货。</w:t>
            </w:r>
          </w:p>
        </w:tc>
      </w:tr>
      <w:tr w:rsidR="00A3532B">
        <w:trPr>
          <w:trHeight w:val="209"/>
          <w:jc w:val="center"/>
        </w:trPr>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val="restart"/>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执行配送运输作业</w:t>
            </w: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13.车辆调度</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根据设计的结果在三维仿真系统中的DMS中执行运输作业的调度工作。</w:t>
            </w:r>
          </w:p>
        </w:tc>
      </w:tr>
      <w:tr w:rsidR="00A3532B">
        <w:trPr>
          <w:trHeight w:val="209"/>
          <w:jc w:val="center"/>
        </w:trPr>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14.车辆配载</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根据设计的车辆配积载图，在仿真环境中进行实际作业，货物采用笼车装载。</w:t>
            </w:r>
          </w:p>
        </w:tc>
      </w:tr>
      <w:tr w:rsidR="00A3532B">
        <w:trPr>
          <w:trHeight w:val="209"/>
          <w:jc w:val="center"/>
        </w:trPr>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276" w:type="dxa"/>
            <w:vMerge/>
            <w:tcBorders>
              <w:tl2br w:val="nil"/>
              <w:tr2bl w:val="nil"/>
            </w:tcBorders>
            <w:vAlign w:val="center"/>
          </w:tcPr>
          <w:p w:rsidR="00A3532B" w:rsidRDefault="00A3532B">
            <w:pPr>
              <w:spacing w:line="360" w:lineRule="auto"/>
              <w:rPr>
                <w:rFonts w:ascii="宋体" w:hAnsi="宋体"/>
                <w:szCs w:val="21"/>
              </w:rPr>
            </w:pPr>
          </w:p>
        </w:tc>
        <w:tc>
          <w:tcPr>
            <w:tcW w:w="1739"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15.货物到达交割与配送监控</w:t>
            </w:r>
          </w:p>
        </w:tc>
        <w:tc>
          <w:tcPr>
            <w:tcW w:w="4508" w:type="dxa"/>
            <w:tcBorders>
              <w:tl2br w:val="nil"/>
              <w:tr2bl w:val="nil"/>
            </w:tcBorders>
            <w:vAlign w:val="center"/>
          </w:tcPr>
          <w:p w:rsidR="00A3532B" w:rsidRDefault="008723D9">
            <w:pPr>
              <w:spacing w:line="360" w:lineRule="auto"/>
              <w:rPr>
                <w:rFonts w:ascii="宋体" w:hAnsi="宋体"/>
                <w:szCs w:val="21"/>
              </w:rPr>
            </w:pPr>
            <w:r>
              <w:rPr>
                <w:rFonts w:ascii="宋体" w:hAnsi="宋体" w:hint="eastAsia"/>
                <w:szCs w:val="21"/>
              </w:rPr>
              <w:t>驾驶车辆按照调度规划的要求，将货物送到客户手中；在送货过程中可能出现交通事故，调度员监控车辆的配送情况，及时更新调度信息。</w:t>
            </w:r>
          </w:p>
        </w:tc>
      </w:tr>
    </w:tbl>
    <w:p w:rsidR="00A3532B" w:rsidRDefault="008723D9">
      <w:pPr>
        <w:pStyle w:val="2"/>
        <w:numPr>
          <w:ilvl w:val="0"/>
          <w:numId w:val="0"/>
        </w:numPr>
        <w:spacing w:before="200" w:after="200" w:line="312" w:lineRule="auto"/>
        <w:rPr>
          <w:rFonts w:ascii="仿宋_GB2312" w:eastAsia="仿宋_GB2312"/>
          <w:sz w:val="28"/>
          <w:szCs w:val="28"/>
        </w:rPr>
      </w:pPr>
      <w:r>
        <w:rPr>
          <w:rFonts w:ascii="仿宋_GB2312" w:eastAsia="仿宋_GB2312" w:hint="eastAsia"/>
          <w:sz w:val="28"/>
          <w:szCs w:val="28"/>
        </w:rPr>
        <w:t>3、个人单项赛评分方式</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（1）评分方法的制定原则</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比赛以技能考核为主，兼顾职业道德素养和理论知识水平的综合评定。</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（2）评分方法</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1）方案设计评分标准</w:t>
      </w:r>
    </w:p>
    <w:tbl>
      <w:tblPr>
        <w:tblW w:w="829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4A0"/>
      </w:tblPr>
      <w:tblGrid>
        <w:gridCol w:w="1271"/>
        <w:gridCol w:w="4961"/>
        <w:gridCol w:w="2064"/>
      </w:tblGrid>
      <w:tr w:rsidR="00A3532B">
        <w:trPr>
          <w:jc w:val="center"/>
        </w:trPr>
        <w:tc>
          <w:tcPr>
            <w:tcW w:w="1271" w:type="dxa"/>
            <w:shd w:val="clear" w:color="auto" w:fill="auto"/>
            <w:vAlign w:val="center"/>
          </w:tcPr>
          <w:p w:rsidR="00A3532B" w:rsidRDefault="008723D9">
            <w:pPr>
              <w:spacing w:line="360" w:lineRule="auto"/>
              <w:jc w:val="center"/>
              <w:rPr>
                <w:rFonts w:ascii="仿宋_GB2312" w:eastAsia="仿宋_GB2312"/>
                <w:b/>
                <w:sz w:val="24"/>
              </w:rPr>
            </w:pPr>
            <w:r>
              <w:rPr>
                <w:rFonts w:ascii="仿宋_GB2312" w:eastAsia="仿宋_GB2312" w:hint="eastAsia"/>
                <w:b/>
                <w:sz w:val="24"/>
              </w:rPr>
              <w:t>序号</w:t>
            </w:r>
          </w:p>
        </w:tc>
        <w:tc>
          <w:tcPr>
            <w:tcW w:w="4961" w:type="dxa"/>
            <w:shd w:val="clear" w:color="auto" w:fill="auto"/>
            <w:vAlign w:val="center"/>
          </w:tcPr>
          <w:p w:rsidR="00A3532B" w:rsidRDefault="008723D9">
            <w:pPr>
              <w:spacing w:line="360" w:lineRule="auto"/>
              <w:jc w:val="center"/>
              <w:rPr>
                <w:rFonts w:ascii="仿宋_GB2312" w:eastAsia="仿宋_GB2312"/>
                <w:b/>
                <w:sz w:val="24"/>
              </w:rPr>
            </w:pPr>
            <w:r>
              <w:rPr>
                <w:rFonts w:ascii="仿宋_GB2312" w:eastAsia="仿宋_GB2312" w:hint="eastAsia"/>
                <w:b/>
                <w:sz w:val="24"/>
              </w:rPr>
              <w:t>评分指标</w:t>
            </w:r>
          </w:p>
        </w:tc>
        <w:tc>
          <w:tcPr>
            <w:tcW w:w="2064" w:type="dxa"/>
            <w:shd w:val="clear" w:color="auto" w:fill="auto"/>
            <w:vAlign w:val="center"/>
          </w:tcPr>
          <w:p w:rsidR="00A3532B" w:rsidRDefault="008723D9">
            <w:pPr>
              <w:spacing w:line="360" w:lineRule="auto"/>
              <w:jc w:val="center"/>
              <w:rPr>
                <w:rFonts w:ascii="仿宋_GB2312" w:eastAsia="仿宋_GB2312"/>
                <w:b/>
                <w:sz w:val="24"/>
              </w:rPr>
            </w:pPr>
            <w:r>
              <w:rPr>
                <w:rFonts w:ascii="仿宋_GB2312" w:eastAsia="仿宋_GB2312" w:hint="eastAsia"/>
                <w:b/>
                <w:sz w:val="24"/>
              </w:rPr>
              <w:t>分值</w:t>
            </w:r>
          </w:p>
        </w:tc>
      </w:tr>
      <w:tr w:rsidR="00A3532B">
        <w:trPr>
          <w:jc w:val="center"/>
        </w:trPr>
        <w:tc>
          <w:tcPr>
            <w:tcW w:w="1271"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1</w:t>
            </w:r>
          </w:p>
        </w:tc>
        <w:tc>
          <w:tcPr>
            <w:tcW w:w="4961" w:type="dxa"/>
            <w:shd w:val="clear" w:color="auto" w:fill="auto"/>
            <w:vAlign w:val="center"/>
          </w:tcPr>
          <w:p w:rsidR="00A3532B" w:rsidRDefault="008723D9">
            <w:pPr>
              <w:spacing w:line="360" w:lineRule="auto"/>
              <w:rPr>
                <w:rFonts w:ascii="仿宋_GB2312" w:eastAsia="仿宋_GB2312"/>
                <w:sz w:val="24"/>
              </w:rPr>
            </w:pPr>
            <w:r>
              <w:rPr>
                <w:rFonts w:ascii="仿宋_GB2312" w:eastAsia="仿宋_GB2312" w:hint="eastAsia"/>
                <w:sz w:val="24"/>
              </w:rPr>
              <w:t>工作准备</w:t>
            </w:r>
          </w:p>
        </w:tc>
        <w:tc>
          <w:tcPr>
            <w:tcW w:w="2064"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2</w:t>
            </w:r>
          </w:p>
        </w:tc>
      </w:tr>
      <w:tr w:rsidR="00A3532B">
        <w:trPr>
          <w:jc w:val="center"/>
        </w:trPr>
        <w:tc>
          <w:tcPr>
            <w:tcW w:w="1271"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2</w:t>
            </w:r>
          </w:p>
        </w:tc>
        <w:tc>
          <w:tcPr>
            <w:tcW w:w="4961" w:type="dxa"/>
            <w:shd w:val="clear" w:color="auto" w:fill="auto"/>
            <w:vAlign w:val="center"/>
          </w:tcPr>
          <w:p w:rsidR="00A3532B" w:rsidRDefault="008723D9">
            <w:pPr>
              <w:spacing w:line="360" w:lineRule="auto"/>
              <w:rPr>
                <w:rFonts w:ascii="仿宋_GB2312" w:eastAsia="仿宋_GB2312"/>
                <w:sz w:val="24"/>
              </w:rPr>
            </w:pPr>
            <w:r>
              <w:rPr>
                <w:rFonts w:ascii="仿宋_GB2312" w:eastAsia="仿宋_GB2312" w:hint="eastAsia"/>
                <w:sz w:val="24"/>
              </w:rPr>
              <w:t>物流企业运作数据调研与分析</w:t>
            </w:r>
          </w:p>
        </w:tc>
        <w:tc>
          <w:tcPr>
            <w:tcW w:w="2064"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10</w:t>
            </w:r>
          </w:p>
        </w:tc>
      </w:tr>
      <w:tr w:rsidR="00A3532B">
        <w:trPr>
          <w:jc w:val="center"/>
        </w:trPr>
        <w:tc>
          <w:tcPr>
            <w:tcW w:w="1271"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3</w:t>
            </w:r>
          </w:p>
        </w:tc>
        <w:tc>
          <w:tcPr>
            <w:tcW w:w="4961" w:type="dxa"/>
            <w:shd w:val="clear" w:color="auto" w:fill="auto"/>
            <w:vAlign w:val="center"/>
          </w:tcPr>
          <w:p w:rsidR="00A3532B" w:rsidRDefault="008723D9">
            <w:pPr>
              <w:spacing w:line="360" w:lineRule="auto"/>
              <w:rPr>
                <w:rFonts w:ascii="仿宋_GB2312" w:eastAsia="仿宋_GB2312"/>
                <w:sz w:val="24"/>
              </w:rPr>
            </w:pPr>
            <w:r>
              <w:rPr>
                <w:rFonts w:ascii="仿宋_GB2312" w:eastAsia="仿宋_GB2312" w:hint="eastAsia"/>
                <w:sz w:val="24"/>
              </w:rPr>
              <w:t>入库作业计划</w:t>
            </w:r>
          </w:p>
        </w:tc>
        <w:tc>
          <w:tcPr>
            <w:tcW w:w="2064"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20</w:t>
            </w:r>
          </w:p>
        </w:tc>
      </w:tr>
      <w:tr w:rsidR="00A3532B">
        <w:trPr>
          <w:jc w:val="center"/>
        </w:trPr>
        <w:tc>
          <w:tcPr>
            <w:tcW w:w="1271"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4</w:t>
            </w:r>
          </w:p>
        </w:tc>
        <w:tc>
          <w:tcPr>
            <w:tcW w:w="4961" w:type="dxa"/>
            <w:shd w:val="clear" w:color="auto" w:fill="auto"/>
            <w:vAlign w:val="center"/>
          </w:tcPr>
          <w:p w:rsidR="00A3532B" w:rsidRDefault="008723D9">
            <w:pPr>
              <w:spacing w:line="360" w:lineRule="auto"/>
              <w:rPr>
                <w:rFonts w:ascii="仿宋_GB2312" w:eastAsia="仿宋_GB2312"/>
                <w:sz w:val="24"/>
              </w:rPr>
            </w:pPr>
            <w:r>
              <w:rPr>
                <w:rFonts w:ascii="仿宋_GB2312" w:eastAsia="仿宋_GB2312" w:hint="eastAsia"/>
                <w:sz w:val="24"/>
              </w:rPr>
              <w:t>出库作业计划</w:t>
            </w:r>
          </w:p>
        </w:tc>
        <w:tc>
          <w:tcPr>
            <w:tcW w:w="2064"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20</w:t>
            </w:r>
          </w:p>
        </w:tc>
      </w:tr>
      <w:tr w:rsidR="00A3532B">
        <w:trPr>
          <w:jc w:val="center"/>
        </w:trPr>
        <w:tc>
          <w:tcPr>
            <w:tcW w:w="1271"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5</w:t>
            </w:r>
          </w:p>
        </w:tc>
        <w:tc>
          <w:tcPr>
            <w:tcW w:w="4961" w:type="dxa"/>
            <w:shd w:val="clear" w:color="auto" w:fill="auto"/>
            <w:vAlign w:val="center"/>
          </w:tcPr>
          <w:p w:rsidR="00A3532B" w:rsidRDefault="008723D9">
            <w:pPr>
              <w:spacing w:line="360" w:lineRule="auto"/>
              <w:rPr>
                <w:rFonts w:ascii="仿宋_GB2312" w:eastAsia="仿宋_GB2312"/>
                <w:sz w:val="24"/>
              </w:rPr>
            </w:pPr>
            <w:r>
              <w:rPr>
                <w:rFonts w:ascii="仿宋_GB2312" w:eastAsia="仿宋_GB2312" w:hint="eastAsia"/>
                <w:sz w:val="24"/>
              </w:rPr>
              <w:t>库内作业优化调整</w:t>
            </w:r>
          </w:p>
        </w:tc>
        <w:tc>
          <w:tcPr>
            <w:tcW w:w="2064"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20</w:t>
            </w:r>
          </w:p>
        </w:tc>
      </w:tr>
      <w:tr w:rsidR="00A3532B">
        <w:trPr>
          <w:jc w:val="center"/>
        </w:trPr>
        <w:tc>
          <w:tcPr>
            <w:tcW w:w="1271"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lastRenderedPageBreak/>
              <w:t>6</w:t>
            </w:r>
          </w:p>
        </w:tc>
        <w:tc>
          <w:tcPr>
            <w:tcW w:w="4961" w:type="dxa"/>
            <w:shd w:val="clear" w:color="auto" w:fill="auto"/>
            <w:vAlign w:val="center"/>
          </w:tcPr>
          <w:p w:rsidR="00A3532B" w:rsidRDefault="008723D9">
            <w:pPr>
              <w:spacing w:line="360" w:lineRule="auto"/>
              <w:rPr>
                <w:rFonts w:ascii="仿宋_GB2312" w:eastAsia="仿宋_GB2312"/>
                <w:sz w:val="24"/>
              </w:rPr>
            </w:pPr>
            <w:r>
              <w:rPr>
                <w:rFonts w:ascii="仿宋_GB2312" w:eastAsia="仿宋_GB2312" w:hint="eastAsia"/>
                <w:sz w:val="24"/>
              </w:rPr>
              <w:t>配送作业计划</w:t>
            </w:r>
          </w:p>
        </w:tc>
        <w:tc>
          <w:tcPr>
            <w:tcW w:w="2064"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20</w:t>
            </w:r>
          </w:p>
        </w:tc>
      </w:tr>
      <w:tr w:rsidR="00A3532B">
        <w:trPr>
          <w:trHeight w:val="448"/>
          <w:jc w:val="center"/>
        </w:trPr>
        <w:tc>
          <w:tcPr>
            <w:tcW w:w="1271"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7</w:t>
            </w:r>
          </w:p>
        </w:tc>
        <w:tc>
          <w:tcPr>
            <w:tcW w:w="4961" w:type="dxa"/>
            <w:shd w:val="clear" w:color="auto" w:fill="auto"/>
            <w:vAlign w:val="center"/>
          </w:tcPr>
          <w:p w:rsidR="00A3532B" w:rsidRDefault="008723D9">
            <w:pPr>
              <w:spacing w:line="360" w:lineRule="auto"/>
              <w:rPr>
                <w:rFonts w:ascii="仿宋_GB2312" w:eastAsia="仿宋_GB2312"/>
                <w:sz w:val="24"/>
              </w:rPr>
            </w:pPr>
            <w:r>
              <w:rPr>
                <w:rFonts w:ascii="仿宋_GB2312" w:eastAsia="仿宋_GB2312" w:hint="eastAsia"/>
                <w:sz w:val="24"/>
              </w:rPr>
              <w:t>编制作业实施计划</w:t>
            </w:r>
          </w:p>
        </w:tc>
        <w:tc>
          <w:tcPr>
            <w:tcW w:w="2064"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8</w:t>
            </w:r>
          </w:p>
        </w:tc>
      </w:tr>
      <w:tr w:rsidR="00A3532B">
        <w:trPr>
          <w:trHeight w:val="397"/>
          <w:jc w:val="center"/>
        </w:trPr>
        <w:tc>
          <w:tcPr>
            <w:tcW w:w="1271" w:type="dxa"/>
            <w:shd w:val="clear" w:color="auto" w:fill="auto"/>
          </w:tcPr>
          <w:p w:rsidR="00A3532B" w:rsidRDefault="00A3532B">
            <w:pPr>
              <w:spacing w:line="360" w:lineRule="auto"/>
              <w:jc w:val="center"/>
              <w:rPr>
                <w:rFonts w:ascii="仿宋_GB2312" w:eastAsia="仿宋_GB2312"/>
                <w:sz w:val="24"/>
              </w:rPr>
            </w:pPr>
          </w:p>
        </w:tc>
        <w:tc>
          <w:tcPr>
            <w:tcW w:w="4961" w:type="dxa"/>
            <w:shd w:val="clear" w:color="auto" w:fill="auto"/>
            <w:vAlign w:val="center"/>
          </w:tcPr>
          <w:p w:rsidR="00A3532B" w:rsidRDefault="008723D9">
            <w:pPr>
              <w:spacing w:line="360" w:lineRule="auto"/>
              <w:jc w:val="center"/>
              <w:rPr>
                <w:rFonts w:ascii="仿宋_GB2312" w:eastAsia="仿宋_GB2312"/>
                <w:sz w:val="24"/>
              </w:rPr>
            </w:pPr>
            <w:r>
              <w:rPr>
                <w:rFonts w:ascii="仿宋_GB2312" w:eastAsia="仿宋_GB2312" w:hint="eastAsia"/>
                <w:sz w:val="24"/>
              </w:rPr>
              <w:t>合计</w:t>
            </w:r>
          </w:p>
        </w:tc>
        <w:tc>
          <w:tcPr>
            <w:tcW w:w="2064"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100</w:t>
            </w:r>
          </w:p>
        </w:tc>
      </w:tr>
    </w:tbl>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2）方案实施评分标准</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方案实施过程采用计算机自动打分，主要根据任务完成度、任务完成时间、任务完成成本、任务完成质量4个方面进行自动计算成绩，方案实施总成绩是这4项成绩进行加权平均，满分100分。</w:t>
      </w:r>
    </w:p>
    <w:tbl>
      <w:tblPr>
        <w:tblW w:w="829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4A0"/>
      </w:tblPr>
      <w:tblGrid>
        <w:gridCol w:w="1271"/>
        <w:gridCol w:w="4961"/>
        <w:gridCol w:w="2064"/>
      </w:tblGrid>
      <w:tr w:rsidR="00A3532B">
        <w:trPr>
          <w:jc w:val="center"/>
        </w:trPr>
        <w:tc>
          <w:tcPr>
            <w:tcW w:w="1271" w:type="dxa"/>
            <w:shd w:val="clear" w:color="auto" w:fill="auto"/>
            <w:vAlign w:val="center"/>
          </w:tcPr>
          <w:p w:rsidR="00A3532B" w:rsidRDefault="008723D9">
            <w:pPr>
              <w:spacing w:line="360" w:lineRule="auto"/>
              <w:jc w:val="center"/>
              <w:rPr>
                <w:rFonts w:ascii="仿宋_GB2312" w:eastAsia="仿宋_GB2312"/>
                <w:b/>
                <w:sz w:val="24"/>
              </w:rPr>
            </w:pPr>
            <w:r>
              <w:rPr>
                <w:rFonts w:ascii="仿宋_GB2312" w:eastAsia="仿宋_GB2312" w:hint="eastAsia"/>
                <w:b/>
                <w:sz w:val="24"/>
              </w:rPr>
              <w:t>序号</w:t>
            </w:r>
          </w:p>
        </w:tc>
        <w:tc>
          <w:tcPr>
            <w:tcW w:w="4961" w:type="dxa"/>
            <w:shd w:val="clear" w:color="auto" w:fill="auto"/>
            <w:vAlign w:val="center"/>
          </w:tcPr>
          <w:p w:rsidR="00A3532B" w:rsidRDefault="008723D9">
            <w:pPr>
              <w:spacing w:line="360" w:lineRule="auto"/>
              <w:jc w:val="center"/>
              <w:rPr>
                <w:rFonts w:ascii="仿宋_GB2312" w:eastAsia="仿宋_GB2312"/>
                <w:b/>
                <w:sz w:val="24"/>
              </w:rPr>
            </w:pPr>
            <w:r>
              <w:rPr>
                <w:rFonts w:ascii="仿宋_GB2312" w:eastAsia="仿宋_GB2312" w:hint="eastAsia"/>
                <w:b/>
                <w:sz w:val="24"/>
              </w:rPr>
              <w:t>评分指标</w:t>
            </w:r>
          </w:p>
        </w:tc>
        <w:tc>
          <w:tcPr>
            <w:tcW w:w="2064" w:type="dxa"/>
            <w:shd w:val="clear" w:color="auto" w:fill="auto"/>
            <w:vAlign w:val="center"/>
          </w:tcPr>
          <w:p w:rsidR="00A3532B" w:rsidRDefault="008723D9">
            <w:pPr>
              <w:spacing w:line="360" w:lineRule="auto"/>
              <w:jc w:val="center"/>
              <w:rPr>
                <w:rFonts w:ascii="仿宋_GB2312" w:eastAsia="仿宋_GB2312"/>
                <w:b/>
                <w:sz w:val="24"/>
              </w:rPr>
            </w:pPr>
            <w:r>
              <w:rPr>
                <w:rFonts w:ascii="仿宋_GB2312" w:eastAsia="仿宋_GB2312" w:hint="eastAsia"/>
                <w:b/>
                <w:sz w:val="24"/>
              </w:rPr>
              <w:t>分值权重</w:t>
            </w:r>
          </w:p>
        </w:tc>
      </w:tr>
      <w:tr w:rsidR="00A3532B">
        <w:trPr>
          <w:jc w:val="center"/>
        </w:trPr>
        <w:tc>
          <w:tcPr>
            <w:tcW w:w="1271"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1</w:t>
            </w:r>
          </w:p>
        </w:tc>
        <w:tc>
          <w:tcPr>
            <w:tcW w:w="4961" w:type="dxa"/>
            <w:shd w:val="clear" w:color="auto" w:fill="auto"/>
          </w:tcPr>
          <w:p w:rsidR="00A3532B" w:rsidRDefault="008723D9">
            <w:pPr>
              <w:spacing w:line="360" w:lineRule="auto"/>
              <w:rPr>
                <w:rFonts w:ascii="仿宋_GB2312" w:eastAsia="仿宋_GB2312"/>
                <w:sz w:val="24"/>
              </w:rPr>
            </w:pPr>
            <w:r>
              <w:rPr>
                <w:rFonts w:ascii="仿宋_GB2312" w:eastAsia="仿宋_GB2312" w:hint="eastAsia"/>
                <w:sz w:val="24"/>
              </w:rPr>
              <w:t>任务完成度</w:t>
            </w:r>
          </w:p>
        </w:tc>
        <w:tc>
          <w:tcPr>
            <w:tcW w:w="2064"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40%</w:t>
            </w:r>
          </w:p>
        </w:tc>
      </w:tr>
      <w:tr w:rsidR="00A3532B">
        <w:trPr>
          <w:jc w:val="center"/>
        </w:trPr>
        <w:tc>
          <w:tcPr>
            <w:tcW w:w="1271"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2</w:t>
            </w:r>
          </w:p>
        </w:tc>
        <w:tc>
          <w:tcPr>
            <w:tcW w:w="4961" w:type="dxa"/>
            <w:shd w:val="clear" w:color="auto" w:fill="auto"/>
          </w:tcPr>
          <w:p w:rsidR="00A3532B" w:rsidRDefault="008723D9">
            <w:pPr>
              <w:spacing w:line="360" w:lineRule="auto"/>
              <w:rPr>
                <w:rFonts w:ascii="仿宋_GB2312" w:eastAsia="仿宋_GB2312"/>
                <w:sz w:val="24"/>
              </w:rPr>
            </w:pPr>
            <w:r>
              <w:rPr>
                <w:rFonts w:ascii="仿宋_GB2312" w:eastAsia="仿宋_GB2312" w:hint="eastAsia"/>
                <w:sz w:val="24"/>
              </w:rPr>
              <w:t>任务完成时间</w:t>
            </w:r>
          </w:p>
        </w:tc>
        <w:tc>
          <w:tcPr>
            <w:tcW w:w="2064"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20%</w:t>
            </w:r>
          </w:p>
        </w:tc>
      </w:tr>
      <w:tr w:rsidR="00A3532B">
        <w:trPr>
          <w:jc w:val="center"/>
        </w:trPr>
        <w:tc>
          <w:tcPr>
            <w:tcW w:w="1271"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3</w:t>
            </w:r>
          </w:p>
        </w:tc>
        <w:tc>
          <w:tcPr>
            <w:tcW w:w="4961" w:type="dxa"/>
            <w:shd w:val="clear" w:color="auto" w:fill="auto"/>
          </w:tcPr>
          <w:p w:rsidR="00A3532B" w:rsidRDefault="008723D9">
            <w:pPr>
              <w:spacing w:line="360" w:lineRule="auto"/>
              <w:rPr>
                <w:rFonts w:ascii="仿宋_GB2312" w:eastAsia="仿宋_GB2312"/>
                <w:sz w:val="24"/>
              </w:rPr>
            </w:pPr>
            <w:r>
              <w:rPr>
                <w:rFonts w:ascii="仿宋_GB2312" w:eastAsia="仿宋_GB2312" w:hint="eastAsia"/>
                <w:sz w:val="24"/>
              </w:rPr>
              <w:t>任务完成成本</w:t>
            </w:r>
          </w:p>
        </w:tc>
        <w:tc>
          <w:tcPr>
            <w:tcW w:w="2064"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20%</w:t>
            </w:r>
          </w:p>
        </w:tc>
      </w:tr>
      <w:tr w:rsidR="00A3532B">
        <w:trPr>
          <w:jc w:val="center"/>
        </w:trPr>
        <w:tc>
          <w:tcPr>
            <w:tcW w:w="1271"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4</w:t>
            </w:r>
          </w:p>
        </w:tc>
        <w:tc>
          <w:tcPr>
            <w:tcW w:w="4961" w:type="dxa"/>
            <w:shd w:val="clear" w:color="auto" w:fill="auto"/>
          </w:tcPr>
          <w:p w:rsidR="00A3532B" w:rsidRDefault="008723D9">
            <w:pPr>
              <w:spacing w:line="360" w:lineRule="auto"/>
              <w:rPr>
                <w:rFonts w:ascii="仿宋_GB2312" w:eastAsia="仿宋_GB2312"/>
                <w:sz w:val="24"/>
              </w:rPr>
            </w:pPr>
            <w:r>
              <w:rPr>
                <w:rFonts w:ascii="仿宋_GB2312" w:eastAsia="仿宋_GB2312" w:hint="eastAsia"/>
                <w:sz w:val="24"/>
              </w:rPr>
              <w:t>任务完成质量</w:t>
            </w:r>
          </w:p>
        </w:tc>
        <w:tc>
          <w:tcPr>
            <w:tcW w:w="2064" w:type="dxa"/>
            <w:shd w:val="clear" w:color="auto" w:fill="auto"/>
          </w:tcPr>
          <w:p w:rsidR="00A3532B" w:rsidRDefault="008723D9">
            <w:pPr>
              <w:spacing w:line="360" w:lineRule="auto"/>
              <w:jc w:val="center"/>
              <w:rPr>
                <w:rFonts w:ascii="仿宋_GB2312" w:eastAsia="仿宋_GB2312"/>
                <w:sz w:val="24"/>
              </w:rPr>
            </w:pPr>
            <w:r>
              <w:rPr>
                <w:rFonts w:ascii="仿宋_GB2312" w:eastAsia="仿宋_GB2312" w:hint="eastAsia"/>
                <w:sz w:val="24"/>
              </w:rPr>
              <w:t>20%</w:t>
            </w:r>
          </w:p>
        </w:tc>
      </w:tr>
    </w:tbl>
    <w:p w:rsidR="00A3532B" w:rsidRDefault="00A3532B">
      <w:pPr>
        <w:widowControl/>
        <w:adjustRightInd w:val="0"/>
        <w:snapToGrid w:val="0"/>
        <w:jc w:val="left"/>
        <w:rPr>
          <w:rFonts w:ascii="仿宋_GB2312" w:eastAsia="仿宋_GB2312" w:hAnsi="Verdana,ˎ̥"/>
          <w:sz w:val="28"/>
          <w:szCs w:val="28"/>
        </w:rPr>
      </w:pPr>
    </w:p>
    <w:p w:rsidR="00A3532B" w:rsidRDefault="008723D9">
      <w:pPr>
        <w:widowControl/>
        <w:adjustRightInd w:val="0"/>
        <w:snapToGrid w:val="0"/>
        <w:jc w:val="left"/>
        <w:rPr>
          <w:rFonts w:ascii="仿宋_GB2312" w:eastAsia="仿宋_GB2312" w:hAnsi="Verdana,ˎ̥"/>
          <w:sz w:val="28"/>
          <w:szCs w:val="28"/>
        </w:rPr>
      </w:pPr>
      <w:bookmarkStart w:id="13" w:name="_Toc458633627"/>
      <w:bookmarkStart w:id="14" w:name="_Toc13844"/>
      <w:r>
        <w:rPr>
          <w:rFonts w:ascii="仿宋_GB2312" w:eastAsia="仿宋_GB2312" w:hAnsi="Verdana,ˎ̥" w:hint="eastAsia"/>
          <w:sz w:val="28"/>
          <w:szCs w:val="28"/>
        </w:rPr>
        <w:t>（3）总成绩评定</w:t>
      </w:r>
    </w:p>
    <w:p w:rsidR="00A3532B" w:rsidRDefault="008723D9">
      <w:pPr>
        <w:widowControl/>
        <w:adjustRightInd w:val="0"/>
        <w:snapToGrid w:val="0"/>
        <w:jc w:val="left"/>
        <w:rPr>
          <w:rFonts w:ascii="仿宋_GB2312" w:eastAsia="仿宋_GB2312" w:hAnsi="Verdana,ˎ̥"/>
          <w:sz w:val="28"/>
          <w:szCs w:val="28"/>
        </w:rPr>
      </w:pPr>
      <w:bookmarkStart w:id="15" w:name="OLE_LINK11"/>
      <w:r>
        <w:rPr>
          <w:rFonts w:ascii="仿宋_GB2312" w:eastAsia="仿宋_GB2312" w:hAnsi="Verdana,ˎ̥" w:hint="eastAsia"/>
          <w:sz w:val="28"/>
          <w:szCs w:val="28"/>
        </w:rPr>
        <w:t>方案设计部分</w:t>
      </w:r>
      <w:bookmarkEnd w:id="15"/>
      <w:r>
        <w:rPr>
          <w:rFonts w:ascii="仿宋_GB2312" w:eastAsia="仿宋_GB2312" w:hAnsi="Verdana,ˎ̥" w:hint="eastAsia"/>
          <w:sz w:val="28"/>
          <w:szCs w:val="28"/>
        </w:rPr>
        <w:t>占50%；</w:t>
      </w:r>
    </w:p>
    <w:p w:rsidR="00A3532B" w:rsidRDefault="008723D9">
      <w:pPr>
        <w:widowControl/>
        <w:adjustRightInd w:val="0"/>
        <w:snapToGrid w:val="0"/>
        <w:jc w:val="left"/>
        <w:rPr>
          <w:rFonts w:ascii="仿宋_GB2312" w:eastAsia="仿宋_GB2312" w:hAnsi="Verdana,ˎ̥"/>
          <w:sz w:val="28"/>
          <w:szCs w:val="28"/>
        </w:rPr>
      </w:pPr>
      <w:bookmarkStart w:id="16" w:name="OLE_LINK12"/>
      <w:r>
        <w:rPr>
          <w:rFonts w:ascii="仿宋_GB2312" w:eastAsia="仿宋_GB2312" w:hAnsi="Verdana,ˎ̥" w:hint="eastAsia"/>
          <w:sz w:val="28"/>
          <w:szCs w:val="28"/>
        </w:rPr>
        <w:t xml:space="preserve"> 方案实施部份占</w:t>
      </w:r>
      <w:bookmarkEnd w:id="16"/>
      <w:r>
        <w:rPr>
          <w:rFonts w:ascii="仿宋_GB2312" w:eastAsia="仿宋_GB2312" w:hAnsi="Verdana,ˎ̥" w:hint="eastAsia"/>
          <w:sz w:val="28"/>
          <w:szCs w:val="28"/>
        </w:rPr>
        <w:t>50%.</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方案设计部分成绩由裁判评判，以分数的形式给出； 方案实施部份（仿真软件模拟操作部分）由软件系统自动评分，以分数的形式给出；两部分成绩合计后为总成绩，按分数从高到低排列参赛选手的名次，当分数相同时，以方案实施作业时间短的选手名次在前。</w:t>
      </w:r>
    </w:p>
    <w:p w:rsidR="00A3532B" w:rsidRDefault="008723D9">
      <w:pPr>
        <w:pStyle w:val="2"/>
        <w:numPr>
          <w:ilvl w:val="0"/>
          <w:numId w:val="0"/>
        </w:numPr>
        <w:spacing w:before="200" w:after="200" w:line="312" w:lineRule="auto"/>
        <w:rPr>
          <w:rFonts w:ascii="仿宋_GB2312" w:eastAsia="仿宋_GB2312"/>
          <w:sz w:val="28"/>
          <w:szCs w:val="28"/>
        </w:rPr>
      </w:pPr>
      <w:r>
        <w:rPr>
          <w:rFonts w:ascii="仿宋_GB2312" w:eastAsia="仿宋_GB2312" w:hint="eastAsia"/>
          <w:sz w:val="28"/>
          <w:szCs w:val="28"/>
        </w:rPr>
        <w:t>4、个人单项赛竞赛规则</w:t>
      </w:r>
    </w:p>
    <w:bookmarkEnd w:id="13"/>
    <w:bookmarkEnd w:id="14"/>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（1）参赛选手须为浙江省</w:t>
      </w:r>
      <w:r w:rsidR="00D738D8">
        <w:rPr>
          <w:rFonts w:ascii="仿宋_GB2312" w:eastAsia="仿宋_GB2312" w:hAnsi="Verdana,ˎ̥" w:hint="eastAsia"/>
          <w:sz w:val="28"/>
          <w:szCs w:val="28"/>
        </w:rPr>
        <w:t>高等</w:t>
      </w:r>
      <w:r>
        <w:rPr>
          <w:rFonts w:ascii="仿宋_GB2312" w:eastAsia="仿宋_GB2312" w:hAnsi="Verdana,ˎ̥" w:hint="eastAsia"/>
          <w:sz w:val="28"/>
          <w:szCs w:val="28"/>
        </w:rPr>
        <w:t>职业院校201</w:t>
      </w:r>
      <w:r>
        <w:rPr>
          <w:rFonts w:ascii="仿宋_GB2312" w:eastAsia="仿宋_GB2312" w:hAnsi="Verdana,ˎ̥"/>
          <w:sz w:val="28"/>
          <w:szCs w:val="28"/>
        </w:rPr>
        <w:t>7</w:t>
      </w:r>
      <w:r>
        <w:rPr>
          <w:rFonts w:ascii="仿宋_GB2312" w:eastAsia="仿宋_GB2312" w:hAnsi="Verdana,ˎ̥" w:hint="eastAsia"/>
          <w:sz w:val="28"/>
          <w:szCs w:val="28"/>
        </w:rPr>
        <w:t>全日制在籍在校学生。</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lastRenderedPageBreak/>
        <w:t>（2）参赛选手凭大赛组委会颁发的参赛凭证和有效身份证件（身份证、学生证）参加竞赛及相关活动，在赛场内操作期间应当始终佩带参赛凭证以备检查。</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（3）参赛选手应严格遵守赛场纪律，服从指挥，着装整洁，仪表端庄，讲文明礼貌。各地代表队之间应团结、友好、协作，避免各种矛盾发生。</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（4）参赛队在比赛前由赛项执委会统一组织熟悉赛场。</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5）参赛选手须提前10分钟入场，入场必须佩戴参赛证并出示身份证或学生证。不得私自携带任何软硬件工具（各种便携式电脑、各种移动存储设备等）、技术资源、通信工具。按抽签号入座，检查比赛所需竞赛设备齐全后，由参赛选手签字确认方可开始比赛。迟到超过10分钟不得入场。竞赛期间不准出场，竞赛结束后方开离场。</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6）竞赛过程中，每个参赛选手不得向任何其它人员讨论问题，也不得向裁判、巡视人员和其他必须进入考场的工作人员询问与竞赛项目的操作流程和操作方法有关的问题，如有竞赛题目文字不清、软硬件环境故障的问题时，可向裁判员举手示意。</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（7）竞赛过程中除裁判和其他必须进入考场的工作人员外，任何其它人员不得进入竞赛场地。</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（8）竞赛结束（或提前完成）后，参赛选手要确认成功提交竞赛要求的文件，再裁判宣布比赛结束后参赛选手不得再进行任何操作。</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（9）其它未尽事宜，将在赛前说明会(领队会)作详细说明。</w:t>
      </w:r>
    </w:p>
    <w:p w:rsidR="00A3532B" w:rsidRDefault="00A3532B">
      <w:pPr>
        <w:widowControl/>
        <w:adjustRightInd w:val="0"/>
        <w:snapToGrid w:val="0"/>
        <w:jc w:val="left"/>
        <w:rPr>
          <w:rFonts w:ascii="仿宋_GB2312" w:eastAsia="仿宋_GB2312" w:hAnsi="Verdana,ˎ̥"/>
          <w:sz w:val="28"/>
          <w:szCs w:val="28"/>
        </w:rPr>
      </w:pPr>
    </w:p>
    <w:p w:rsidR="00A3532B" w:rsidRDefault="008723D9">
      <w:pPr>
        <w:pStyle w:val="2"/>
        <w:numPr>
          <w:ilvl w:val="0"/>
          <w:numId w:val="0"/>
        </w:numPr>
        <w:spacing w:before="200" w:after="200" w:line="312" w:lineRule="auto"/>
        <w:rPr>
          <w:rFonts w:ascii="仿宋_GB2312" w:eastAsia="仿宋_GB2312"/>
          <w:sz w:val="28"/>
          <w:szCs w:val="28"/>
        </w:rPr>
      </w:pPr>
      <w:r>
        <w:rPr>
          <w:rFonts w:ascii="仿宋_GB2312" w:eastAsia="仿宋_GB2312" w:hint="eastAsia"/>
          <w:sz w:val="28"/>
          <w:szCs w:val="28"/>
        </w:rPr>
        <w:t>5、个人单项竞赛技术平台</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（1）方案设计平台</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硬件设备：</w:t>
      </w:r>
      <w:bookmarkStart w:id="17" w:name="OLE_LINK17"/>
      <w:r>
        <w:rPr>
          <w:rFonts w:ascii="仿宋_GB2312" w:eastAsia="仿宋_GB2312" w:hAnsi="Verdana,ˎ̥" w:hint="eastAsia"/>
          <w:sz w:val="28"/>
          <w:szCs w:val="28"/>
        </w:rPr>
        <w:t>品牌计算机，</w:t>
      </w:r>
      <w:bookmarkStart w:id="18" w:name="OLE_LINK16"/>
      <w:r>
        <w:rPr>
          <w:rFonts w:ascii="仿宋_GB2312" w:eastAsia="仿宋_GB2312" w:hAnsi="Verdana,ˎ̥" w:hint="eastAsia"/>
          <w:sz w:val="28"/>
          <w:szCs w:val="28"/>
        </w:rPr>
        <w:t>操作系统：Microsoft Windows7操作系统，office 2007,Internet Explorer8.0、Firefox浏览器，预装QQ拼</w:t>
      </w:r>
      <w:r>
        <w:rPr>
          <w:rFonts w:ascii="仿宋_GB2312" w:eastAsia="仿宋_GB2312" w:hAnsi="Verdana,ˎ̥" w:hint="eastAsia"/>
          <w:sz w:val="28"/>
          <w:szCs w:val="28"/>
        </w:rPr>
        <w:lastRenderedPageBreak/>
        <w:t>音、万能五笔、微软拼音、搜狗拼音等中文输入法和英文输入法，屏蔽usb等外接存储设备接口。</w:t>
      </w:r>
    </w:p>
    <w:bookmarkEnd w:id="17"/>
    <w:bookmarkEnd w:id="18"/>
    <w:p w:rsidR="00A3532B" w:rsidRDefault="008723D9">
      <w:pPr>
        <w:widowControl/>
        <w:adjustRightInd w:val="0"/>
        <w:snapToGrid w:val="0"/>
        <w:jc w:val="left"/>
        <w:rPr>
          <w:rFonts w:ascii="仿宋_GB2312" w:eastAsia="仿宋_GB2312" w:hAnsi="Verdana,ˎ̥"/>
          <w:b/>
          <w:bCs/>
          <w:sz w:val="28"/>
          <w:szCs w:val="28"/>
        </w:rPr>
      </w:pPr>
      <w:r>
        <w:rPr>
          <w:rFonts w:ascii="仿宋_GB2312" w:eastAsia="仿宋_GB2312" w:hAnsi="Verdana,ˎ̥" w:hint="eastAsia"/>
          <w:sz w:val="28"/>
          <w:szCs w:val="28"/>
        </w:rPr>
        <w:t xml:space="preserve"> （2）方案实施平台：百</w:t>
      </w:r>
      <w:r>
        <w:rPr>
          <w:rFonts w:ascii="仿宋_GB2312" w:eastAsia="仿宋_GB2312" w:hAnsi="Verdana,ˎ̥" w:hint="eastAsia"/>
          <w:b/>
          <w:bCs/>
          <w:sz w:val="28"/>
          <w:szCs w:val="28"/>
        </w:rPr>
        <w:t>蝶虚拟仓储中心运营软件、虚拟配送运输仿真系统</w:t>
      </w:r>
    </w:p>
    <w:p w:rsidR="00A3532B" w:rsidRDefault="008723D9">
      <w:pPr>
        <w:widowControl/>
        <w:adjustRightInd w:val="0"/>
        <w:snapToGrid w:val="0"/>
        <w:jc w:val="left"/>
        <w:rPr>
          <w:rFonts w:ascii="仿宋_GB2312" w:eastAsia="仿宋_GB2312" w:hAnsi="Verdana,ˎ̥"/>
          <w:b/>
          <w:bCs/>
          <w:sz w:val="28"/>
          <w:szCs w:val="28"/>
        </w:rPr>
      </w:pPr>
      <w:r>
        <w:rPr>
          <w:rFonts w:ascii="仿宋_GB2312" w:eastAsia="仿宋_GB2312" w:hAnsi="Verdana,ˎ̥" w:hint="eastAsia"/>
          <w:sz w:val="28"/>
          <w:szCs w:val="28"/>
        </w:rPr>
        <w:t xml:space="preserve">   1）</w:t>
      </w:r>
      <w:r>
        <w:rPr>
          <w:rFonts w:ascii="仿宋_GB2312" w:eastAsia="仿宋_GB2312" w:hAnsi="Verdana,ˎ̥" w:hint="eastAsia"/>
          <w:b/>
          <w:bCs/>
          <w:sz w:val="28"/>
          <w:szCs w:val="28"/>
        </w:rPr>
        <w:t>百蝶虚拟仓储中心运营软件（IWMS）</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软件采用虚拟现实技术，以现实物流企业为蓝本，构建出一个逼真的三维仓储物流企业作业环境，其中模拟的设备有：自动立库、RGV、堆块分拣系统、电子标签拣选、单据打印机、平衡重式叉车、液压叉车、手推车、拣货台车、阁楼货架、重型托盘货架、手持终端、重力货架等50多种物流设施设备，所有的设备与人物动作均可通过外设操控参与到仓储业务流程中。</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IWMS围绕着虚拟仿真环境模拟实现了仓储企业的基本业务流程，主要包含了：接单、制定入库计划、库位安排、入库卸车、入库验收、理货、入库上架、制定出库计划、拆盘出库操作、整盘出库操作、电子标签拣选操作、RF手持拣选操作、出库复核、出库理货、出库装车以及盘点、补货等。</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1.虚拟AS/RS立库系统，由高层立体货架、双立柱有轨巷道堆垛起重机、出入库托盘输送机系统、RGV小车尺寸检测条码阅读系统、自动化控制系统、计算机监控系统与计算机仓储管理系统组成；实现功能包括整托盘进出库与存储、拆零补货与货到人分拣系统等；使用计算机WCS系统控制立库的运行。</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2.虚拟DPS电子标签拣货系统，模型采用电子标签第一品牌“爱鸥”为产品原型，系统由计算机控制系统、电子标签、作业信号灯、订单显示器、箱号显示器、重力货架、输送线、扫描枪与周转箱等组成。</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3.虚拟RF手持系统，系统功能包括：理货、上架、补货、拣货、拣盘、盘点、集货、复核打包、退回、移库以及扫描虚拟条码。要求使用真实手持终端与虚拟手持具有相同功能界面。</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lastRenderedPageBreak/>
        <w:t xml:space="preserve">   4.虚拟DAS播种分拣系统，系统由计算机控制系统、电子标签、客户显示器、播种货架、笼车、扫描枪、打印机组成。控制系统对仓储管理系统对接，仓储管理系统下达指令后控制系统即显示拣货任务列表，并点亮电子标签进行播种作业。</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5.虚拟自动分拣系统，由辊式输送线、皮带输送线、堆块分拣线系统、LED电子显示屏、打印机、仓储笼车与扫描设备等组成，系统将立库区、托盘区、拆零区、DPS区所拣货物汇总进行自动高速分拣。</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6.多人互动，同一小组内成员可扮演相同或不同的岗位展开并行作业，相互可以使用文字交流，可传递单据，流程可互动完成；人物动作与设备运行同步运行，无延迟。</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7.虚拟仓储管理子系统，主要功能包括：入库管理、出库管理、库内管理、基础数据管理等功能。 本系统与虚拟仿真无缝信息连接。</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软件截图如下：</w:t>
      </w:r>
    </w:p>
    <w:p w:rsidR="00A3532B" w:rsidRDefault="008723D9">
      <w:pPr>
        <w:jc w:val="center"/>
        <w:rPr>
          <w:rFonts w:ascii="仿宋" w:eastAsia="仿宋" w:hAnsi="仿宋"/>
          <w:szCs w:val="21"/>
        </w:rPr>
      </w:pPr>
      <w:r>
        <w:rPr>
          <w:rFonts w:ascii="仿宋" w:eastAsia="仿宋" w:hAnsi="仿宋"/>
          <w:noProof/>
          <w:szCs w:val="21"/>
        </w:rPr>
        <w:drawing>
          <wp:inline distT="0" distB="0" distL="0" distR="0">
            <wp:extent cx="4533900" cy="2533650"/>
            <wp:effectExtent l="19050" t="0" r="0" b="0"/>
            <wp:docPr id="2" name="图片 4" descr="仓储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仓储1"/>
                    <pic:cNvPicPr>
                      <a:picLocks noChangeAspect="1" noChangeArrowheads="1"/>
                    </pic:cNvPicPr>
                  </pic:nvPicPr>
                  <pic:blipFill>
                    <a:blip r:embed="rId10" cstate="print"/>
                    <a:srcRect/>
                    <a:stretch>
                      <a:fillRect/>
                    </a:stretch>
                  </pic:blipFill>
                  <pic:spPr>
                    <a:xfrm>
                      <a:off x="0" y="0"/>
                      <a:ext cx="4533900" cy="2533650"/>
                    </a:xfrm>
                    <a:prstGeom prst="rect">
                      <a:avLst/>
                    </a:prstGeom>
                    <a:noFill/>
                    <a:ln w="9525">
                      <a:noFill/>
                      <a:miter lim="800000"/>
                      <a:headEnd/>
                      <a:tailEnd/>
                    </a:ln>
                  </pic:spPr>
                </pic:pic>
              </a:graphicData>
            </a:graphic>
          </wp:inline>
        </w:drawing>
      </w:r>
    </w:p>
    <w:p w:rsidR="00A3532B" w:rsidRDefault="008723D9">
      <w:pPr>
        <w:jc w:val="center"/>
        <w:rPr>
          <w:rFonts w:ascii="仿宋" w:eastAsia="仿宋" w:hAnsi="仿宋"/>
          <w:szCs w:val="21"/>
        </w:rPr>
      </w:pPr>
      <w:r>
        <w:rPr>
          <w:rFonts w:ascii="仿宋" w:eastAsia="仿宋" w:hAnsi="仿宋"/>
          <w:noProof/>
          <w:szCs w:val="21"/>
        </w:rPr>
        <w:lastRenderedPageBreak/>
        <w:drawing>
          <wp:inline distT="0" distB="0" distL="0" distR="0">
            <wp:extent cx="4505325" cy="2428875"/>
            <wp:effectExtent l="19050" t="0" r="9525" b="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noChangeArrowheads="1"/>
                    </pic:cNvPicPr>
                  </pic:nvPicPr>
                  <pic:blipFill>
                    <a:blip r:embed="rId11" cstate="print"/>
                    <a:srcRect/>
                    <a:stretch>
                      <a:fillRect/>
                    </a:stretch>
                  </pic:blipFill>
                  <pic:spPr>
                    <a:xfrm>
                      <a:off x="0" y="0"/>
                      <a:ext cx="4505325" cy="2428875"/>
                    </a:xfrm>
                    <a:prstGeom prst="rect">
                      <a:avLst/>
                    </a:prstGeom>
                    <a:noFill/>
                    <a:ln w="9525">
                      <a:noFill/>
                      <a:miter lim="800000"/>
                      <a:headEnd/>
                      <a:tailEnd/>
                    </a:ln>
                  </pic:spPr>
                </pic:pic>
              </a:graphicData>
            </a:graphic>
          </wp:inline>
        </w:drawing>
      </w:r>
    </w:p>
    <w:p w:rsidR="00A3532B" w:rsidRDefault="008723D9">
      <w:pPr>
        <w:jc w:val="center"/>
        <w:rPr>
          <w:rFonts w:ascii="仿宋" w:eastAsia="仿宋" w:hAnsi="仿宋"/>
          <w:szCs w:val="21"/>
        </w:rPr>
      </w:pPr>
      <w:r>
        <w:rPr>
          <w:rFonts w:ascii="仿宋" w:eastAsia="仿宋" w:hAnsi="仿宋"/>
          <w:noProof/>
          <w:szCs w:val="21"/>
        </w:rPr>
        <w:drawing>
          <wp:inline distT="0" distB="0" distL="0" distR="0">
            <wp:extent cx="4543425" cy="2457450"/>
            <wp:effectExtent l="19050" t="0" r="9525" b="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noChangeArrowheads="1"/>
                    </pic:cNvPicPr>
                  </pic:nvPicPr>
                  <pic:blipFill>
                    <a:blip r:embed="rId12" cstate="print"/>
                    <a:srcRect/>
                    <a:stretch>
                      <a:fillRect/>
                    </a:stretch>
                  </pic:blipFill>
                  <pic:spPr>
                    <a:xfrm>
                      <a:off x="0" y="0"/>
                      <a:ext cx="4543425" cy="2457450"/>
                    </a:xfrm>
                    <a:prstGeom prst="rect">
                      <a:avLst/>
                    </a:prstGeom>
                    <a:noFill/>
                    <a:ln w="9525">
                      <a:noFill/>
                      <a:miter lim="800000"/>
                      <a:headEnd/>
                      <a:tailEnd/>
                    </a:ln>
                  </pic:spPr>
                </pic:pic>
              </a:graphicData>
            </a:graphic>
          </wp:inline>
        </w:drawing>
      </w:r>
    </w:p>
    <w:p w:rsidR="00A3532B" w:rsidRDefault="008723D9">
      <w:pPr>
        <w:widowControl/>
        <w:adjustRightInd w:val="0"/>
        <w:snapToGrid w:val="0"/>
        <w:jc w:val="left"/>
        <w:rPr>
          <w:rFonts w:ascii="仿宋_GB2312" w:eastAsia="仿宋_GB2312" w:hAnsi="Verdana,ˎ̥"/>
          <w:b/>
          <w:bCs/>
          <w:sz w:val="28"/>
          <w:szCs w:val="28"/>
        </w:rPr>
      </w:pPr>
      <w:r>
        <w:rPr>
          <w:rFonts w:ascii="仿宋_GB2312" w:eastAsia="仿宋_GB2312" w:hAnsi="Verdana,ˎ̥" w:hint="eastAsia"/>
          <w:b/>
          <w:bCs/>
          <w:sz w:val="28"/>
          <w:szCs w:val="28"/>
        </w:rPr>
        <w:t xml:space="preserve"> 2）百蝶虚拟配送运输运营软件（IDMS）</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本软件构建了一个虚拟城市的配送场景，通过实验实训培养学生能够准确地制定出人员、运输方式、运输路线的调度安排；能够熟练地完成普通货物运输作业现场的操作作业及管理组织工作；能对运输过程跟踪管理；能基本完成运输事故及运输纠纷的处理工作；能准确进行运输成本划分并提出成本控制策略。系统模拟了常见物流配送运输设备，主要包括： 5T货车、3T货车、仓储笼车、手持终端、各种城市道路设施以及便利店等设施设备，所有的设备均可通过外设操控参与到配送运输流程中。</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lastRenderedPageBreak/>
        <w:t xml:space="preserve">   IDMS围绕着虚拟仿真环境模拟，实现了运输企业的基本业务流程，主要包含：客服接单，车辆配载，配送线路规划，货车装卸，送货交接，GPS监控调度等作业内容。</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1.虚拟城市环境，包括城市路网（高速、主干道、小街道、高架立交等）、路牌、交通标识、红绿灯；城市商业区、居民区、CBD、火车站、飞机场、港口码头；AI社会车辆；城市绿化；便利店等。收货点具有RPG人物互动。</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2.虚拟RF手持系统，系统功能包括：配载装车、运输确认以及扫描虚拟条码。</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3.虚拟货运车辆，包括小型厢式货车、3T货车、5T货车，同时还有外包车辆可供调度使用。虚拟车辆通过键盘、鼠标或模拟器控制下仿真操作，同时车辆具有车载导航。</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4.虚拟搬运设备，笼车、箱货物等，设备可在第一和第三人称下通过键盘与鼠标控制下作业，同时设备都具有物理属性。</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5.虚拟配送中心设施，主要包括装卸月台、月台调节板、库房、办公室、计算机、打印机、立库、托盘库、重力货架、阁楼货架等。</w:t>
      </w:r>
    </w:p>
    <w:p w:rsidR="00A3532B" w:rsidRDefault="008723D9">
      <w:pPr>
        <w:widowControl/>
        <w:adjustRightInd w:val="0"/>
        <w:snapToGrid w:val="0"/>
        <w:jc w:val="left"/>
        <w:rPr>
          <w:rFonts w:ascii="仿宋_GB2312" w:eastAsia="仿宋_GB2312" w:hAnsi="Verdana,ˎ̥"/>
          <w:sz w:val="28"/>
          <w:szCs w:val="28"/>
        </w:rPr>
      </w:pPr>
      <w:r>
        <w:rPr>
          <w:rFonts w:ascii="仿宋_GB2312" w:eastAsia="仿宋_GB2312" w:hAnsi="Verdana,ˎ̥" w:hint="eastAsia"/>
          <w:sz w:val="28"/>
          <w:szCs w:val="28"/>
        </w:rPr>
        <w:t xml:space="preserve">   6.多人互动，同一小组内成员可扮演相同或不同的岗位展开并行作业，相互可以使用文字交流，可传递单据，流程可互动完成；人物动作与设备运行同步运行，无延迟。</w:t>
      </w:r>
    </w:p>
    <w:p w:rsidR="00A3532B" w:rsidRDefault="00A3532B">
      <w:pPr>
        <w:widowControl/>
        <w:adjustRightInd w:val="0"/>
        <w:snapToGrid w:val="0"/>
        <w:jc w:val="left"/>
        <w:rPr>
          <w:rFonts w:ascii="仿宋_GB2312" w:eastAsia="仿宋_GB2312" w:hAnsi="Verdana,ˎ̥"/>
          <w:sz w:val="28"/>
          <w:szCs w:val="28"/>
        </w:rPr>
      </w:pPr>
    </w:p>
    <w:p w:rsidR="00A3532B" w:rsidRDefault="00A3532B">
      <w:pPr>
        <w:jc w:val="center"/>
        <w:rPr>
          <w:rFonts w:ascii="仿宋" w:eastAsia="仿宋" w:hAnsi="仿宋"/>
          <w:sz w:val="28"/>
          <w:szCs w:val="28"/>
        </w:rPr>
      </w:pPr>
    </w:p>
    <w:p w:rsidR="00A3532B" w:rsidRDefault="008723D9">
      <w:pPr>
        <w:jc w:val="center"/>
        <w:rPr>
          <w:rFonts w:ascii="仿宋" w:eastAsia="仿宋" w:hAnsi="仿宋"/>
          <w:sz w:val="28"/>
          <w:szCs w:val="28"/>
        </w:rPr>
      </w:pPr>
      <w:r>
        <w:rPr>
          <w:rFonts w:ascii="仿宋" w:eastAsia="仿宋" w:hAnsi="仿宋"/>
          <w:noProof/>
          <w:sz w:val="28"/>
          <w:szCs w:val="28"/>
        </w:rPr>
        <w:lastRenderedPageBreak/>
        <w:drawing>
          <wp:inline distT="0" distB="0" distL="0" distR="0">
            <wp:extent cx="4162425" cy="2914650"/>
            <wp:effectExtent l="19050" t="0" r="9525" b="0"/>
            <wp:docPr id="5" name="图片 7"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无标题"/>
                    <pic:cNvPicPr>
                      <a:picLocks noChangeAspect="1" noChangeArrowheads="1"/>
                    </pic:cNvPicPr>
                  </pic:nvPicPr>
                  <pic:blipFill>
                    <a:blip r:embed="rId13" cstate="print"/>
                    <a:srcRect t="1724" r="25215"/>
                    <a:stretch>
                      <a:fillRect/>
                    </a:stretch>
                  </pic:blipFill>
                  <pic:spPr>
                    <a:xfrm>
                      <a:off x="0" y="0"/>
                      <a:ext cx="4162425" cy="2914650"/>
                    </a:xfrm>
                    <a:prstGeom prst="rect">
                      <a:avLst/>
                    </a:prstGeom>
                    <a:noFill/>
                    <a:ln w="9525">
                      <a:noFill/>
                      <a:miter lim="800000"/>
                      <a:headEnd/>
                      <a:tailEnd/>
                    </a:ln>
                  </pic:spPr>
                </pic:pic>
              </a:graphicData>
            </a:graphic>
          </wp:inline>
        </w:drawing>
      </w:r>
    </w:p>
    <w:p w:rsidR="00A3532B" w:rsidRDefault="008723D9">
      <w:pPr>
        <w:jc w:val="center"/>
        <w:rPr>
          <w:rFonts w:ascii="仿宋" w:eastAsia="仿宋" w:hAnsi="仿宋"/>
          <w:szCs w:val="21"/>
        </w:rPr>
      </w:pPr>
      <w:r>
        <w:rPr>
          <w:rFonts w:ascii="仿宋" w:eastAsia="仿宋" w:hAnsi="仿宋"/>
          <w:noProof/>
          <w:sz w:val="28"/>
          <w:szCs w:val="28"/>
        </w:rPr>
        <w:drawing>
          <wp:inline distT="0" distB="0" distL="0" distR="0">
            <wp:extent cx="4152900" cy="2409825"/>
            <wp:effectExtent l="19050" t="0" r="0" b="0"/>
            <wp:docPr id="6" name="图片 8" descr="无标题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descr="无标题6"/>
                    <pic:cNvPicPr>
                      <a:picLocks noChangeAspect="1" noChangeArrowheads="1"/>
                    </pic:cNvPicPr>
                  </pic:nvPicPr>
                  <pic:blipFill>
                    <a:blip r:embed="rId14" cstate="print"/>
                    <a:srcRect l="26190" t="17308" b="6538"/>
                    <a:stretch>
                      <a:fillRect/>
                    </a:stretch>
                  </pic:blipFill>
                  <pic:spPr>
                    <a:xfrm>
                      <a:off x="0" y="0"/>
                      <a:ext cx="4152900" cy="2409825"/>
                    </a:xfrm>
                    <a:prstGeom prst="rect">
                      <a:avLst/>
                    </a:prstGeom>
                    <a:noFill/>
                    <a:ln w="9525">
                      <a:noFill/>
                      <a:miter lim="800000"/>
                      <a:headEnd/>
                      <a:tailEnd/>
                    </a:ln>
                  </pic:spPr>
                </pic:pic>
              </a:graphicData>
            </a:graphic>
          </wp:inline>
        </w:drawing>
      </w:r>
    </w:p>
    <w:p w:rsidR="00A3532B" w:rsidRDefault="008723D9">
      <w:pPr>
        <w:widowControl/>
        <w:adjustRightInd w:val="0"/>
        <w:snapToGrid w:val="0"/>
        <w:jc w:val="left"/>
        <w:rPr>
          <w:rFonts w:ascii="仿宋_GB2312" w:eastAsia="仿宋_GB2312" w:hAnsi="Verdana,ˎ̥"/>
          <w:b/>
          <w:bCs/>
          <w:sz w:val="28"/>
          <w:szCs w:val="28"/>
        </w:rPr>
      </w:pPr>
      <w:bookmarkStart w:id="19" w:name="OLE_LINK8"/>
      <w:bookmarkStart w:id="20" w:name="OLE_LINK3"/>
      <w:r>
        <w:rPr>
          <w:rFonts w:ascii="仿宋_GB2312" w:eastAsia="仿宋_GB2312" w:hAnsi="Verdana,ˎ̥" w:hint="eastAsia"/>
          <w:b/>
          <w:bCs/>
          <w:sz w:val="28"/>
          <w:szCs w:val="28"/>
        </w:rPr>
        <w:t>个人单项赛竞赛技术平台由上海百蝶计算机信息有限公司提供，免费开放期为</w:t>
      </w:r>
      <w:bookmarkStart w:id="21" w:name="OLE_LINK7"/>
      <w:r>
        <w:rPr>
          <w:rFonts w:ascii="仿宋_GB2312" w:eastAsia="仿宋_GB2312" w:hAnsi="Verdana,ˎ̥" w:hint="eastAsia"/>
          <w:b/>
          <w:bCs/>
          <w:sz w:val="28"/>
          <w:szCs w:val="28"/>
        </w:rPr>
        <w:t>20-30天时间。</w:t>
      </w:r>
    </w:p>
    <w:bookmarkEnd w:id="19"/>
    <w:p w:rsidR="00A3532B" w:rsidRDefault="00A3532B">
      <w:pPr>
        <w:widowControl/>
        <w:adjustRightInd w:val="0"/>
        <w:snapToGrid w:val="0"/>
        <w:jc w:val="left"/>
        <w:rPr>
          <w:rFonts w:ascii="仿宋_GB2312" w:eastAsia="仿宋_GB2312" w:hAnsi="Verdana,ˎ̥"/>
          <w:b/>
          <w:bCs/>
          <w:sz w:val="28"/>
          <w:szCs w:val="28"/>
        </w:rPr>
      </w:pPr>
    </w:p>
    <w:p w:rsidR="00A3532B" w:rsidRDefault="008723D9">
      <w:pPr>
        <w:widowControl/>
        <w:adjustRightInd w:val="0"/>
        <w:snapToGrid w:val="0"/>
        <w:jc w:val="left"/>
        <w:rPr>
          <w:rFonts w:ascii="仿宋_GB2312" w:eastAsia="仿宋_GB2312" w:hAnsi="Verdana,ˎ̥"/>
          <w:b/>
          <w:bCs/>
          <w:sz w:val="28"/>
          <w:szCs w:val="28"/>
        </w:rPr>
      </w:pPr>
      <w:r>
        <w:rPr>
          <w:rFonts w:ascii="仿宋_GB2312" w:eastAsia="仿宋_GB2312" w:hAnsi="Verdana,ˎ̥" w:hint="eastAsia"/>
          <w:b/>
          <w:bCs/>
          <w:sz w:val="28"/>
          <w:szCs w:val="28"/>
        </w:rPr>
        <w:t xml:space="preserve"> 六、申诉与仲裁</w:t>
      </w:r>
    </w:p>
    <w:p w:rsidR="00A3532B" w:rsidRDefault="008723D9" w:rsidP="006606A8">
      <w:pPr>
        <w:widowControl/>
        <w:adjustRightInd w:val="0"/>
        <w:snapToGrid w:val="0"/>
        <w:ind w:firstLineChars="200" w:firstLine="560"/>
        <w:jc w:val="left"/>
        <w:rPr>
          <w:rFonts w:ascii="仿宋_GB2312" w:eastAsia="仿宋_GB2312" w:hAnsi="Verdana,ˎ̥"/>
          <w:b/>
          <w:bCs/>
          <w:sz w:val="28"/>
          <w:szCs w:val="28"/>
        </w:rPr>
      </w:pPr>
      <w:r>
        <w:rPr>
          <w:rFonts w:ascii="仿宋_GB2312" w:eastAsia="仿宋_GB2312" w:hAnsi="Verdana,ˎ̥" w:hint="eastAsia"/>
          <w:b/>
          <w:bCs/>
          <w:sz w:val="28"/>
          <w:szCs w:val="28"/>
        </w:rPr>
        <w:t>（一）申诉</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1、参赛队对不符合竞赛规</w:t>
      </w:r>
      <w:bookmarkEnd w:id="21"/>
      <w:r>
        <w:rPr>
          <w:rFonts w:ascii="仿宋_GB2312" w:eastAsia="仿宋_GB2312" w:hAnsi="Verdana,ˎ̥" w:hint="eastAsia"/>
          <w:sz w:val="28"/>
          <w:szCs w:val="28"/>
        </w:rPr>
        <w:t>定的赛场、设备、工具和软件，有失公正的评判、奖励以及对工作人员的违规行为等，均可以提出申诉。</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2、申诉应在比赛结束后2小时内提出，超过时效将不予受理。申诉时，应按照规定的程序由参赛队领队向大赛组委会递交书面申诉报告。报告中应对申诉事件的现象、发生的时间、涉及到的人员、申</w:t>
      </w:r>
      <w:r>
        <w:rPr>
          <w:rFonts w:ascii="仿宋_GB2312" w:eastAsia="仿宋_GB2312" w:hAnsi="Verdana,ˎ̥" w:hint="eastAsia"/>
          <w:sz w:val="28"/>
          <w:szCs w:val="28"/>
        </w:rPr>
        <w:lastRenderedPageBreak/>
        <w:t>诉依据与理由等进行充分的、实事求是的叙述。事实依据不充分、仅凭主观臆断的申诉不予受理。申诉报告须有申诉的参赛选手、指导教师和领队的签名。</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3、大赛组委会在收到申诉报告后，应在3小时内做出是否受理申诉的答复并受理申诉。</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4、参赛队不得采取过激行为攻击工作人员，否则不予受理申诉；在约定时间内，如约定的联系人未到场或中途离开，视为放弃申诉。</w:t>
      </w:r>
    </w:p>
    <w:p w:rsidR="00A3532B" w:rsidRDefault="008723D9" w:rsidP="006606A8">
      <w:pPr>
        <w:widowControl/>
        <w:adjustRightInd w:val="0"/>
        <w:snapToGrid w:val="0"/>
        <w:ind w:firstLineChars="200" w:firstLine="560"/>
        <w:jc w:val="left"/>
        <w:rPr>
          <w:rFonts w:ascii="仿宋_GB2312" w:eastAsia="仿宋_GB2312" w:hAnsi="Verdana,ˎ̥"/>
          <w:b/>
          <w:bCs/>
          <w:sz w:val="28"/>
          <w:szCs w:val="28"/>
        </w:rPr>
      </w:pPr>
      <w:r>
        <w:rPr>
          <w:rFonts w:ascii="仿宋_GB2312" w:eastAsia="仿宋_GB2312" w:hAnsi="Verdana,ˎ̥" w:hint="eastAsia"/>
          <w:b/>
          <w:bCs/>
          <w:sz w:val="28"/>
          <w:szCs w:val="28"/>
        </w:rPr>
        <w:t>（二）仲裁</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1、大赛组委会负责受理比赛中出现的申诉并进行仲裁，以保证比赛的顺利进行和比赛结果的公平、公正。</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2、大赛组委会根据收集并经核对的证据、证词，按照合法的程序组织召开听证会进行听证和仲裁。</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3、参赛队不得因提起申诉或对申诉处理意见不服而停止比赛或滋事，否则按弃权处理。比赛不因申诉事件而组织重赛。</w:t>
      </w:r>
    </w:p>
    <w:p w:rsidR="00A3532B" w:rsidRDefault="00A3532B">
      <w:pPr>
        <w:widowControl/>
        <w:adjustRightInd w:val="0"/>
        <w:snapToGrid w:val="0"/>
        <w:ind w:firstLineChars="200" w:firstLine="560"/>
        <w:jc w:val="left"/>
        <w:rPr>
          <w:rFonts w:ascii="仿宋_GB2312" w:eastAsia="仿宋_GB2312" w:hAnsi="Verdana,ˎ̥"/>
          <w:sz w:val="28"/>
          <w:szCs w:val="28"/>
        </w:rPr>
      </w:pPr>
    </w:p>
    <w:p w:rsidR="00A3532B" w:rsidRDefault="008723D9">
      <w:pPr>
        <w:widowControl/>
        <w:adjustRightInd w:val="0"/>
        <w:snapToGrid w:val="0"/>
        <w:jc w:val="left"/>
        <w:rPr>
          <w:rFonts w:ascii="仿宋_GB2312" w:eastAsia="仿宋_GB2312" w:hAnsi="Verdana,ˎ̥"/>
          <w:b/>
          <w:bCs/>
          <w:sz w:val="28"/>
          <w:szCs w:val="28"/>
        </w:rPr>
      </w:pPr>
      <w:r>
        <w:rPr>
          <w:rFonts w:ascii="仿宋_GB2312" w:eastAsia="仿宋_GB2312" w:hAnsi="Verdana,ˎ̥" w:hint="eastAsia"/>
          <w:b/>
          <w:bCs/>
          <w:sz w:val="28"/>
          <w:szCs w:val="28"/>
        </w:rPr>
        <w:t>七、竞赛须知</w:t>
      </w:r>
    </w:p>
    <w:p w:rsidR="00A3532B" w:rsidRDefault="008723D9" w:rsidP="006606A8">
      <w:pPr>
        <w:widowControl/>
        <w:adjustRightInd w:val="0"/>
        <w:snapToGrid w:val="0"/>
        <w:ind w:firstLineChars="200" w:firstLine="560"/>
        <w:jc w:val="left"/>
        <w:rPr>
          <w:rFonts w:ascii="仿宋_GB2312" w:eastAsia="仿宋_GB2312" w:hAnsi="Verdana,ˎ̥"/>
          <w:b/>
          <w:bCs/>
          <w:sz w:val="28"/>
          <w:szCs w:val="28"/>
        </w:rPr>
      </w:pPr>
      <w:r>
        <w:rPr>
          <w:rFonts w:ascii="仿宋_GB2312" w:eastAsia="仿宋_GB2312" w:hAnsi="Verdana,ˎ̥" w:hint="eastAsia"/>
          <w:b/>
          <w:bCs/>
          <w:sz w:val="28"/>
          <w:szCs w:val="28"/>
        </w:rPr>
        <w:t>（一）竞赛选手须知</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1、比赛期间参赛选手不得离开比赛场地，如有特殊情况，需经裁判人员同意后方可离开，但离开期间的时间一律计算在比赛时间内。</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2、封场期间参赛选手不得离开封闭场所，如有特殊情况，需经现场工作人员同意后方可离开并及时回来进行封闭；同时，在封闭期间，组委会会向封闭场所内的各个选手提供饮水等。</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3、指定信息存储设备由大赛组委会统一提供，选手不可自带入场内。</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4、参赛队按照参赛时段进入比赛场地，自行决定选手分工、工作程序和时间安排，用尽可能短的时间完成竞赛任务。</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lastRenderedPageBreak/>
        <w:t>5、报到时应持本人身份证或学生证，并携带（佩戴）大赛组委会签发的参赛证、胸牌。只有等比赛正式开始后方可进行答题；技能竞赛部分由裁判员宣布开始后，参赛队方可分工、讨论和操作。</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6、在竞赛规定时间结束时各参赛队、选手应立即停止设计或操作，不得以任何理由拖延竞赛时间。参赛队、选手欲提前结束比赛，应向现场裁判员举手示意并记录比赛终止时间，比赛终止后，不得再进行任何与比赛有关的操作。</w:t>
      </w:r>
    </w:p>
    <w:p w:rsidR="00A3532B" w:rsidRDefault="008723D9" w:rsidP="006606A8">
      <w:pPr>
        <w:widowControl/>
        <w:adjustRightInd w:val="0"/>
        <w:snapToGrid w:val="0"/>
        <w:ind w:firstLineChars="200" w:firstLine="560"/>
        <w:jc w:val="left"/>
        <w:rPr>
          <w:rFonts w:ascii="仿宋_GB2312" w:eastAsia="仿宋_GB2312" w:hAnsi="Verdana,ˎ̥"/>
          <w:b/>
          <w:bCs/>
          <w:sz w:val="28"/>
          <w:szCs w:val="28"/>
        </w:rPr>
      </w:pPr>
      <w:r>
        <w:rPr>
          <w:rFonts w:ascii="仿宋_GB2312" w:eastAsia="仿宋_GB2312" w:hAnsi="Verdana,ˎ̥" w:hint="eastAsia"/>
          <w:b/>
          <w:bCs/>
          <w:sz w:val="28"/>
          <w:szCs w:val="28"/>
        </w:rPr>
        <w:t>（二）参赛队须知</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每支参赛队伍的参赛选手在报名确认后，原则上不再允许更换。如在准备过程中，选手因生病等特殊原因不能参赛的，所在学校需出具书面说明并经教育厅高教处审批同意后，按照相关参赛选手资格补充或更换人员。</w:t>
      </w:r>
    </w:p>
    <w:p w:rsidR="00A3532B" w:rsidRDefault="008723D9" w:rsidP="006606A8">
      <w:pPr>
        <w:widowControl/>
        <w:adjustRightInd w:val="0"/>
        <w:snapToGrid w:val="0"/>
        <w:ind w:firstLineChars="200" w:firstLine="560"/>
        <w:jc w:val="left"/>
        <w:rPr>
          <w:rFonts w:ascii="仿宋_GB2312" w:eastAsia="仿宋_GB2312" w:hAnsi="Verdana,ˎ̥"/>
          <w:b/>
          <w:bCs/>
          <w:sz w:val="28"/>
          <w:szCs w:val="28"/>
        </w:rPr>
      </w:pPr>
      <w:r>
        <w:rPr>
          <w:rFonts w:ascii="仿宋_GB2312" w:eastAsia="仿宋_GB2312" w:hAnsi="Verdana,ˎ̥" w:hint="eastAsia"/>
          <w:b/>
          <w:bCs/>
          <w:sz w:val="28"/>
          <w:szCs w:val="28"/>
        </w:rPr>
        <w:t>（三）指导教师须知</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1、严格遵守赛场的规章制度，服从裁判，文明竞赛。</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2、指导教师在参赛选手比赛期间不得进入赛场。</w:t>
      </w:r>
    </w:p>
    <w:p w:rsidR="00A3532B" w:rsidRDefault="008723D9" w:rsidP="006606A8">
      <w:pPr>
        <w:widowControl/>
        <w:adjustRightInd w:val="0"/>
        <w:snapToGrid w:val="0"/>
        <w:ind w:firstLineChars="200" w:firstLine="560"/>
        <w:jc w:val="left"/>
        <w:rPr>
          <w:rFonts w:ascii="仿宋_GB2312" w:eastAsia="仿宋_GB2312" w:hAnsi="Verdana,ˎ̥"/>
          <w:b/>
          <w:bCs/>
          <w:sz w:val="28"/>
          <w:szCs w:val="28"/>
        </w:rPr>
      </w:pPr>
      <w:r>
        <w:rPr>
          <w:rFonts w:ascii="仿宋_GB2312" w:eastAsia="仿宋_GB2312" w:hAnsi="Verdana,ˎ̥" w:hint="eastAsia"/>
          <w:b/>
          <w:bCs/>
          <w:sz w:val="28"/>
          <w:szCs w:val="28"/>
        </w:rPr>
        <w:t>（四）赛场纪律须知</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1、不服从裁判员管理、扰乱赛场秩序、干扰其他参赛队比赛的，裁判员应提出警告。警告次数累计达到二次以上的或未达到两次但情节特别恶劣的，经裁判长报请大赛执行主席裁决后，中止该队比赛，并取消比赛资格和竞赛成绩。</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2、竞赛过程中，由于选手技能不熟练或疏忽大意造成计算机、网络设备等严重损害的，由裁判组裁定其比赛成绩。</w:t>
      </w:r>
    </w:p>
    <w:p w:rsidR="00A3532B" w:rsidRDefault="008723D9">
      <w:pPr>
        <w:widowControl/>
        <w:adjustRightInd w:val="0"/>
        <w:snapToGrid w:val="0"/>
        <w:ind w:firstLineChars="200" w:firstLine="560"/>
        <w:jc w:val="left"/>
        <w:rPr>
          <w:rFonts w:ascii="仿宋_GB2312" w:eastAsia="仿宋_GB2312" w:hAnsi="Verdana,ˎ̥"/>
          <w:sz w:val="28"/>
          <w:szCs w:val="28"/>
        </w:rPr>
      </w:pPr>
      <w:r>
        <w:rPr>
          <w:rFonts w:ascii="仿宋_GB2312" w:eastAsia="仿宋_GB2312" w:hAnsi="Verdana,ˎ̥" w:hint="eastAsia"/>
          <w:sz w:val="28"/>
          <w:szCs w:val="28"/>
        </w:rPr>
        <w:t>3、竞赛过程中遇突发事件，裁判组可暂停其竞赛，由裁判组裁定其竞赛结束，但保留其竞赛资格和有效竞赛成绩。</w:t>
      </w:r>
    </w:p>
    <w:p w:rsidR="00A3532B" w:rsidRDefault="00A3532B">
      <w:pPr>
        <w:widowControl/>
        <w:adjustRightInd w:val="0"/>
        <w:snapToGrid w:val="0"/>
        <w:ind w:firstLineChars="200" w:firstLine="560"/>
        <w:jc w:val="left"/>
        <w:rPr>
          <w:rFonts w:ascii="仿宋_GB2312" w:eastAsia="仿宋_GB2312" w:hAnsi="Verdana,ˎ̥"/>
          <w:sz w:val="28"/>
          <w:szCs w:val="28"/>
        </w:rPr>
      </w:pPr>
    </w:p>
    <w:p w:rsidR="00A3532B" w:rsidRDefault="00A3532B">
      <w:pPr>
        <w:widowControl/>
        <w:adjustRightInd w:val="0"/>
        <w:snapToGrid w:val="0"/>
        <w:ind w:firstLineChars="200" w:firstLine="560"/>
        <w:jc w:val="left"/>
        <w:rPr>
          <w:rFonts w:ascii="仿宋_GB2312" w:eastAsia="仿宋_GB2312" w:hAnsi="Verdana,ˎ̥"/>
          <w:sz w:val="28"/>
          <w:szCs w:val="28"/>
        </w:rPr>
      </w:pPr>
    </w:p>
    <w:bookmarkEnd w:id="20"/>
    <w:p w:rsidR="00A3532B" w:rsidRDefault="00A3532B">
      <w:pPr>
        <w:rPr>
          <w:rFonts w:ascii="方正小标宋简体" w:eastAsia="方正小标宋简体" w:hAnsi="宋体"/>
          <w:bCs/>
          <w:sz w:val="36"/>
          <w:szCs w:val="36"/>
        </w:rPr>
      </w:pPr>
    </w:p>
    <w:p w:rsidR="00A3532B" w:rsidRDefault="00A3532B">
      <w:r>
        <w:rPr>
          <w:rFonts w:hint="eastAsia"/>
        </w:rPr>
        <w:object w:dxaOrig="8306" w:dyaOrig="311">
          <v:shape id="_x0000_i1026" type="#_x0000_t75" style="width:415.5pt;height:15.75pt" o:ole="">
            <v:imagedata r:id="rId15" o:title=""/>
          </v:shape>
          <o:OLEObject Type="Embed" ProgID="Word.Document.8" ShapeID="_x0000_i1026" DrawAspect="Content" ObjectID="_1551529354" r:id="rId16"/>
        </w:object>
      </w:r>
    </w:p>
    <w:sectPr w:rsidR="00A3532B" w:rsidSect="00A3532B">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A3F32" w:rsidRDefault="009A3F32" w:rsidP="0090327F">
      <w:r>
        <w:separator/>
      </w:r>
    </w:p>
  </w:endnote>
  <w:endnote w:type="continuationSeparator" w:id="1">
    <w:p w:rsidR="009A3F32" w:rsidRDefault="009A3F32" w:rsidP="0090327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小标宋简体">
    <w:altName w:val="微软雅黑"/>
    <w:charset w:val="86"/>
    <w:family w:val="script"/>
    <w:pitch w:val="default"/>
    <w:sig w:usb0="00000000" w:usb1="00000000" w:usb2="00000010" w:usb3="00000000" w:csb0="00040000" w:csb1="00000000"/>
  </w:font>
  <w:font w:name="仿宋_GB2312">
    <w:altName w:val="Arial Unicode MS"/>
    <w:charset w:val="86"/>
    <w:family w:val="modern"/>
    <w:pitch w:val="fixed"/>
    <w:sig w:usb0="00000000" w:usb1="080E0000" w:usb2="00000010" w:usb3="00000000" w:csb0="00040000" w:csb1="00000000"/>
  </w:font>
  <w:font w:name="Verdana,ˎ̥">
    <w:altName w:val="Times New Roman"/>
    <w:charset w:val="00"/>
    <w:family w:val="roman"/>
    <w:pitch w:val="default"/>
    <w:sig w:usb0="00000000" w:usb1="00000000" w:usb2="00000000" w:usb3="00000000" w:csb0="00040001" w:csb1="00000000"/>
  </w:font>
  <w:font w:name="Arial Narrow">
    <w:panose1 w:val="020B0606020202030204"/>
    <w:charset w:val="00"/>
    <w:family w:val="swiss"/>
    <w:pitch w:val="variable"/>
    <w:sig w:usb0="00000287" w:usb1="00000800" w:usb2="00000000" w:usb3="00000000" w:csb0="0000009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A3F32" w:rsidRDefault="009A3F32" w:rsidP="0090327F">
      <w:r>
        <w:separator/>
      </w:r>
    </w:p>
  </w:footnote>
  <w:footnote w:type="continuationSeparator" w:id="1">
    <w:p w:rsidR="009A3F32" w:rsidRDefault="009A3F32" w:rsidP="0090327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5BAD0CE"/>
    <w:multiLevelType w:val="multilevel"/>
    <w:tmpl w:val="55BAD0CE"/>
    <w:lvl w:ilvl="0">
      <w:start w:val="1"/>
      <w:numFmt w:val="chineseCounting"/>
      <w:suff w:val="nothing"/>
      <w:lvlText w:val="%1、"/>
      <w:lvlJc w:val="left"/>
      <w:pPr>
        <w:ind w:left="0" w:firstLine="0"/>
      </w:pPr>
      <w:rPr>
        <w:rFonts w:hint="eastAsia"/>
      </w:rPr>
    </w:lvl>
    <w:lvl w:ilvl="1">
      <w:start w:val="1"/>
      <w:numFmt w:val="chineseCounting"/>
      <w:pStyle w:val="2"/>
      <w:suff w:val="nothing"/>
      <w:lvlText w:val="（%2）"/>
      <w:lvlJc w:val="left"/>
      <w:pPr>
        <w:ind w:left="0" w:firstLine="0"/>
      </w:pPr>
      <w:rPr>
        <w:rFonts w:hint="eastAsia"/>
      </w:rPr>
    </w:lvl>
    <w:lvl w:ilvl="2">
      <w:start w:val="1"/>
      <w:numFmt w:val="decimal"/>
      <w:suff w:val="nothing"/>
      <w:lvlText w:val="%3．"/>
      <w:lvlJc w:val="left"/>
      <w:pPr>
        <w:ind w:left="0" w:firstLine="400"/>
      </w:pPr>
      <w:rPr>
        <w:rFonts w:hint="eastAsia"/>
      </w:rPr>
    </w:lvl>
    <w:lvl w:ilvl="3">
      <w:start w:val="1"/>
      <w:numFmt w:val="decimal"/>
      <w:suff w:val="nothing"/>
      <w:lvlText w:val="（%4）"/>
      <w:lvlJc w:val="left"/>
      <w:pPr>
        <w:ind w:left="0" w:firstLine="402"/>
      </w:pPr>
      <w:rPr>
        <w:rFonts w:hint="eastAsia"/>
      </w:rPr>
    </w:lvl>
    <w:lvl w:ilvl="4">
      <w:start w:val="1"/>
      <w:numFmt w:val="decimalEnclosedCircleChinese"/>
      <w:suff w:val="nothing"/>
      <w:lvlText w:val="%5"/>
      <w:lvlJc w:val="left"/>
      <w:pPr>
        <w:ind w:left="0" w:firstLine="402"/>
      </w:pPr>
      <w:rPr>
        <w:rFonts w:hint="eastAsia"/>
      </w:rPr>
    </w:lvl>
    <w:lvl w:ilvl="5">
      <w:start w:val="1"/>
      <w:numFmt w:val="decimal"/>
      <w:suff w:val="nothing"/>
      <w:lvlText w:val="%6）"/>
      <w:lvlJc w:val="left"/>
      <w:pPr>
        <w:ind w:left="0" w:firstLine="402"/>
      </w:pPr>
      <w:rPr>
        <w:rFonts w:hint="eastAsia"/>
      </w:rPr>
    </w:lvl>
    <w:lvl w:ilvl="6">
      <w:start w:val="1"/>
      <w:numFmt w:val="lowerLetter"/>
      <w:suff w:val="nothing"/>
      <w:lvlText w:val="%7．"/>
      <w:lvlJc w:val="left"/>
      <w:pPr>
        <w:ind w:left="0" w:firstLine="402"/>
      </w:pPr>
      <w:rPr>
        <w:rFonts w:hint="eastAsia"/>
      </w:rPr>
    </w:lvl>
    <w:lvl w:ilvl="7">
      <w:start w:val="1"/>
      <w:numFmt w:val="lowerLetter"/>
      <w:suff w:val="nothing"/>
      <w:lvlText w:val="%8）"/>
      <w:lvlJc w:val="left"/>
      <w:pPr>
        <w:ind w:left="0" w:firstLine="402"/>
      </w:pPr>
      <w:rPr>
        <w:rFonts w:hint="eastAsia"/>
      </w:rPr>
    </w:lvl>
    <w:lvl w:ilvl="8">
      <w:start w:val="1"/>
      <w:numFmt w:val="lowerRoman"/>
      <w:suff w:val="nothing"/>
      <w:lvlText w:val="%9 "/>
      <w:lvlJc w:val="left"/>
      <w:pPr>
        <w:ind w:left="0" w:firstLine="402"/>
      </w:pPr>
      <w:rPr>
        <w:rFonts w:hint="eastAsia"/>
      </w:rPr>
    </w:lvl>
  </w:abstractNum>
  <w:abstractNum w:abstractNumId="1">
    <w:nsid w:val="57F359F1"/>
    <w:multiLevelType w:val="singleLevel"/>
    <w:tmpl w:val="57F359F1"/>
    <w:lvl w:ilvl="0">
      <w:start w:val="1"/>
      <w:numFmt w:val="chineseCounting"/>
      <w:suff w:val="nothing"/>
      <w:lvlText w:val="%1、"/>
      <w:lvlJc w:val="left"/>
    </w:lvl>
  </w:abstractNum>
  <w:abstractNum w:abstractNumId="2">
    <w:nsid w:val="57F382EE"/>
    <w:multiLevelType w:val="singleLevel"/>
    <w:tmpl w:val="57F382EE"/>
    <w:lvl w:ilvl="0">
      <w:start w:val="4"/>
      <w:numFmt w:val="chineseCounting"/>
      <w:suff w:val="nothing"/>
      <w:lvlText w:val="%1、"/>
      <w:lvlJc w:val="left"/>
    </w:lvl>
  </w:abstractNum>
  <w:abstractNum w:abstractNumId="3">
    <w:nsid w:val="58CB4D3E"/>
    <w:multiLevelType w:val="singleLevel"/>
    <w:tmpl w:val="58CB4D3E"/>
    <w:lvl w:ilvl="0">
      <w:start w:val="1"/>
      <w:numFmt w:val="decimal"/>
      <w:suff w:val="nothing"/>
      <w:lvlText w:val="（%1）"/>
      <w:lvlJc w:val="left"/>
      <w:pPr>
        <w:ind w:left="0" w:firstLine="420"/>
      </w:pPr>
      <w:rPr>
        <w:rFonts w:hint="default"/>
      </w:rPr>
    </w:lvl>
  </w:abstractNum>
  <w:abstractNum w:abstractNumId="4">
    <w:nsid w:val="58CB4DBD"/>
    <w:multiLevelType w:val="singleLevel"/>
    <w:tmpl w:val="58CB4DBD"/>
    <w:lvl w:ilvl="0">
      <w:start w:val="1"/>
      <w:numFmt w:val="decimalEnclosedCircleChinese"/>
      <w:suff w:val="nothing"/>
      <w:lvlText w:val="%1　"/>
      <w:lvlJc w:val="left"/>
      <w:pPr>
        <w:ind w:left="0" w:firstLine="400"/>
      </w:pPr>
      <w:rPr>
        <w:rFonts w:hint="eastAsia"/>
      </w:rPr>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noPunctuationKerning/>
  <w:characterSpacingControl w:val="compressPunctuation"/>
  <w:hdrShapeDefaults>
    <o:shapedefaults v:ext="edit" spidmax="12290"/>
  </w:hdrShapeDefaults>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doNotUseIndentAsNumberingTabStop/>
    <w:useAltKinsokuLineBreakRules/>
  </w:compat>
  <w:rsids>
    <w:rsidRoot w:val="0065488F"/>
    <w:rsid w:val="002A39F2"/>
    <w:rsid w:val="002F4982"/>
    <w:rsid w:val="003016D9"/>
    <w:rsid w:val="0033117A"/>
    <w:rsid w:val="00380D4D"/>
    <w:rsid w:val="004933E4"/>
    <w:rsid w:val="004D2369"/>
    <w:rsid w:val="00597E26"/>
    <w:rsid w:val="0065488F"/>
    <w:rsid w:val="006606A8"/>
    <w:rsid w:val="008723D9"/>
    <w:rsid w:val="00892870"/>
    <w:rsid w:val="008F217D"/>
    <w:rsid w:val="0090327F"/>
    <w:rsid w:val="00984830"/>
    <w:rsid w:val="009A3F32"/>
    <w:rsid w:val="009F4180"/>
    <w:rsid w:val="00A3532B"/>
    <w:rsid w:val="00AC79A0"/>
    <w:rsid w:val="00B00925"/>
    <w:rsid w:val="00B22E3F"/>
    <w:rsid w:val="00BE6BDB"/>
    <w:rsid w:val="00C0657D"/>
    <w:rsid w:val="00C806B8"/>
    <w:rsid w:val="00D35E2C"/>
    <w:rsid w:val="00D37A28"/>
    <w:rsid w:val="00D738D8"/>
    <w:rsid w:val="00DA0686"/>
    <w:rsid w:val="04B2557A"/>
    <w:rsid w:val="08CE5ED2"/>
    <w:rsid w:val="197D1995"/>
    <w:rsid w:val="368851BD"/>
    <w:rsid w:val="3787357F"/>
    <w:rsid w:val="444518C6"/>
    <w:rsid w:val="45980EA2"/>
    <w:rsid w:val="51683BEF"/>
    <w:rsid w:val="5E5643BA"/>
    <w:rsid w:val="62600A70"/>
    <w:rsid w:val="657809AF"/>
    <w:rsid w:val="66E84C6F"/>
    <w:rsid w:val="67BE1BA8"/>
    <w:rsid w:val="6D0E01F9"/>
    <w:rsid w:val="71ED58D6"/>
    <w:rsid w:val="73C90992"/>
    <w:rsid w:val="767F75C7"/>
    <w:rsid w:val="7B800AB5"/>
    <w:rsid w:val="7CD824D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iPriority="0" w:qFormat="1"/>
    <w:lsdException w:name="footer" w:semiHidden="0" w:uiPriority="0" w:qFormat="1"/>
    <w:lsdException w:name="caption" w:uiPriority="35" w:qFormat="1"/>
    <w:lsdException w:name="Title" w:semiHidden="0" w:uiPriority="10" w:unhideWhenUsed="0" w:qFormat="1"/>
    <w:lsdException w:name="Default Paragraph Font" w:semiHidden="0"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semiHidden="0" w:uiPriority="0" w:unhideWhenUsed="0" w:qFormat="1"/>
    <w:lsdException w:name="Normal Table" w:semiHidden="0" w:qFormat="1"/>
    <w:lsdException w:name="Balloon Text" w:semiHidden="0"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532B"/>
    <w:pPr>
      <w:widowControl w:val="0"/>
      <w:jc w:val="both"/>
    </w:pPr>
    <w:rPr>
      <w:rFonts w:ascii="Calibri" w:hAnsi="Calibri"/>
      <w:kern w:val="2"/>
      <w:sz w:val="21"/>
      <w:szCs w:val="24"/>
    </w:rPr>
  </w:style>
  <w:style w:type="paragraph" w:styleId="2">
    <w:name w:val="heading 2"/>
    <w:basedOn w:val="a"/>
    <w:next w:val="a"/>
    <w:link w:val="2Char"/>
    <w:qFormat/>
    <w:rsid w:val="00A3532B"/>
    <w:pPr>
      <w:keepNext/>
      <w:keepLines/>
      <w:numPr>
        <w:ilvl w:val="1"/>
        <w:numId w:val="1"/>
      </w:numPr>
      <w:spacing w:before="260" w:after="260" w:line="413" w:lineRule="auto"/>
      <w:outlineLvl w:val="1"/>
    </w:pPr>
    <w:rPr>
      <w:rFonts w:ascii="Arial" w:eastAsia="黑体" w:hAnsi="Arial"/>
      <w:b/>
      <w:sz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unhideWhenUsed/>
    <w:qFormat/>
    <w:rsid w:val="00A3532B"/>
    <w:rPr>
      <w:sz w:val="18"/>
      <w:szCs w:val="18"/>
    </w:rPr>
  </w:style>
  <w:style w:type="paragraph" w:styleId="a4">
    <w:name w:val="footer"/>
    <w:basedOn w:val="a"/>
    <w:link w:val="Char0"/>
    <w:unhideWhenUsed/>
    <w:qFormat/>
    <w:rsid w:val="00A3532B"/>
    <w:pPr>
      <w:tabs>
        <w:tab w:val="center" w:pos="4153"/>
        <w:tab w:val="right" w:pos="8306"/>
      </w:tabs>
      <w:snapToGrid w:val="0"/>
      <w:jc w:val="left"/>
    </w:pPr>
    <w:rPr>
      <w:sz w:val="18"/>
      <w:szCs w:val="18"/>
    </w:rPr>
  </w:style>
  <w:style w:type="paragraph" w:styleId="a5">
    <w:name w:val="header"/>
    <w:basedOn w:val="a"/>
    <w:link w:val="Char1"/>
    <w:unhideWhenUsed/>
    <w:qFormat/>
    <w:rsid w:val="00A3532B"/>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link w:val="HTMLChar"/>
    <w:qFormat/>
    <w:rsid w:val="00A35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rPr>
  </w:style>
  <w:style w:type="table" w:styleId="a6">
    <w:name w:val="Table Grid"/>
    <w:basedOn w:val="a1"/>
    <w:qFormat/>
    <w:rsid w:val="00A3532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5"/>
    <w:uiPriority w:val="99"/>
    <w:semiHidden/>
    <w:qFormat/>
    <w:rsid w:val="00A3532B"/>
    <w:rPr>
      <w:sz w:val="18"/>
      <w:szCs w:val="18"/>
    </w:rPr>
  </w:style>
  <w:style w:type="character" w:customStyle="1" w:styleId="Char0">
    <w:name w:val="页脚 Char"/>
    <w:basedOn w:val="a0"/>
    <w:link w:val="a4"/>
    <w:uiPriority w:val="99"/>
    <w:semiHidden/>
    <w:qFormat/>
    <w:rsid w:val="00A3532B"/>
    <w:rPr>
      <w:sz w:val="18"/>
      <w:szCs w:val="18"/>
    </w:rPr>
  </w:style>
  <w:style w:type="character" w:customStyle="1" w:styleId="2Char">
    <w:name w:val="标题 2 Char"/>
    <w:basedOn w:val="a0"/>
    <w:link w:val="2"/>
    <w:qFormat/>
    <w:rsid w:val="00A3532B"/>
    <w:rPr>
      <w:rFonts w:ascii="Arial" w:eastAsia="黑体" w:hAnsi="Arial" w:cs="Times New Roman"/>
      <w:b/>
      <w:sz w:val="32"/>
      <w:szCs w:val="24"/>
    </w:rPr>
  </w:style>
  <w:style w:type="character" w:customStyle="1" w:styleId="HTMLChar">
    <w:name w:val="HTML 预设格式 Char"/>
    <w:basedOn w:val="a0"/>
    <w:link w:val="HTML"/>
    <w:qFormat/>
    <w:rsid w:val="00A3532B"/>
    <w:rPr>
      <w:rFonts w:ascii="宋体" w:eastAsia="宋体" w:hAnsi="宋体" w:cs="Times New Roman"/>
      <w:kern w:val="0"/>
      <w:sz w:val="24"/>
      <w:szCs w:val="24"/>
    </w:rPr>
  </w:style>
  <w:style w:type="character" w:customStyle="1" w:styleId="a7">
    <w:name w:val="页眉 字符"/>
    <w:qFormat/>
    <w:rsid w:val="00A3532B"/>
    <w:rPr>
      <w:kern w:val="2"/>
      <w:sz w:val="18"/>
      <w:szCs w:val="18"/>
    </w:rPr>
  </w:style>
  <w:style w:type="character" w:customStyle="1" w:styleId="a8">
    <w:name w:val="页脚 字符"/>
    <w:qFormat/>
    <w:rsid w:val="00A3532B"/>
    <w:rPr>
      <w:kern w:val="2"/>
      <w:sz w:val="18"/>
      <w:szCs w:val="18"/>
    </w:rPr>
  </w:style>
  <w:style w:type="paragraph" w:customStyle="1" w:styleId="Style2">
    <w:name w:val="_Style 2"/>
    <w:basedOn w:val="a"/>
    <w:uiPriority w:val="1"/>
    <w:qFormat/>
    <w:rsid w:val="00A3532B"/>
    <w:pPr>
      <w:widowControl/>
      <w:jc w:val="left"/>
    </w:pPr>
    <w:rPr>
      <w:rFonts w:ascii="黑体" w:eastAsia="黑体" w:hAnsi="黑体"/>
      <w:color w:val="000000"/>
      <w:kern w:val="0"/>
      <w:sz w:val="20"/>
      <w:szCs w:val="20"/>
    </w:rPr>
  </w:style>
  <w:style w:type="character" w:customStyle="1" w:styleId="Char">
    <w:name w:val="批注框文本 Char"/>
    <w:basedOn w:val="a0"/>
    <w:link w:val="a3"/>
    <w:uiPriority w:val="99"/>
    <w:semiHidden/>
    <w:qFormat/>
    <w:rsid w:val="00A3532B"/>
    <w:rPr>
      <w:rFonts w:ascii="Calibri" w:eastAsia="宋体" w:hAnsi="Calibri" w:cs="Times New Roman"/>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28</Pages>
  <Words>2422</Words>
  <Characters>13811</Characters>
  <Application>Microsoft Office Word</Application>
  <DocSecurity>0</DocSecurity>
  <Lines>115</Lines>
  <Paragraphs>32</Paragraphs>
  <ScaleCrop>false</ScaleCrop>
  <Company/>
  <LinksUpToDate>false</LinksUpToDate>
  <CharactersWithSpaces>16201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14</cp:revision>
  <dcterms:created xsi:type="dcterms:W3CDTF">2017-03-13T01:34:00Z</dcterms:created>
  <dcterms:modified xsi:type="dcterms:W3CDTF">2017-03-20T07:34:00Z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2052-10.1.0.6156</vt:lpwstr>
  </property>
</Properties>
</file>